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A5AD3" w14:textId="77777777" w:rsidR="003607B3" w:rsidRPr="00D93D22" w:rsidRDefault="003607B3" w:rsidP="003607B3">
      <w:pPr>
        <w:pStyle w:val="Titre"/>
        <w:jc w:val="center"/>
      </w:pPr>
      <w:r>
        <w:t xml:space="preserve">Jeudi 15 Septembre </w:t>
      </w:r>
      <w:r w:rsidRPr="00D93D22">
        <w:t>2011,</w:t>
      </w:r>
    </w:p>
    <w:p w14:paraId="4C3B06AD" w14:textId="77777777" w:rsidR="003607B3" w:rsidRPr="003607B3" w:rsidRDefault="003607B3" w:rsidP="00F40C13">
      <w:pPr>
        <w:pStyle w:val="Titre"/>
        <w:jc w:val="center"/>
        <w:rPr>
          <w:b/>
          <w:i/>
          <w:color w:val="404040" w:themeColor="text1" w:themeTint="BF"/>
        </w:rPr>
      </w:pPr>
      <w:r>
        <w:t xml:space="preserve">Cours de : </w:t>
      </w:r>
      <w:r>
        <w:rPr>
          <w:b/>
          <w:i/>
          <w:color w:val="404040" w:themeColor="text1" w:themeTint="BF"/>
        </w:rPr>
        <w:t>Institutions Juridiques et Administratives</w:t>
      </w:r>
      <w:r>
        <w:t>.</w:t>
      </w:r>
    </w:p>
    <w:p w14:paraId="0F7BF344" w14:textId="77777777" w:rsidR="006B3678" w:rsidRDefault="006B3678"/>
    <w:p w14:paraId="21303812" w14:textId="77777777" w:rsidR="00FD0A42" w:rsidRDefault="00FD0A42">
      <w:r>
        <w:t>Chaque personne dite « physique » est appelée « personne  juridique » car elle a des droits et des devoirs, ce qui renvoie donc à la DUDH de 1789.</w:t>
      </w:r>
    </w:p>
    <w:p w14:paraId="51E3BF23" w14:textId="77777777" w:rsidR="00FD0A42" w:rsidRDefault="00FD0A42"/>
    <w:p w14:paraId="29288F30" w14:textId="77777777" w:rsidR="00FD0A42" w:rsidRDefault="00FD0A42">
      <w:r>
        <w:t>Cependant, certaines personnes physiques ne sont pas des personnes juridiques, car elles sont incapables de « serrer la main », car elles n’ont pas de réalités physiques : d’autres personnes physiques qui assistent ces personnes vont les représenter, exprimer sa volonté. Et ces personnes morales, celles qui n’ont pas de corps physiques, certaines d’entre elles nous sont familières.</w:t>
      </w:r>
    </w:p>
    <w:p w14:paraId="1409E661" w14:textId="77777777" w:rsidR="00FD0A42" w:rsidRDefault="00FD0A42" w:rsidP="00FD0A42">
      <w:pPr>
        <w:ind w:left="700"/>
      </w:pPr>
      <w:r>
        <w:sym w:font="Wingdings" w:char="F0E0"/>
      </w:r>
      <w:r>
        <w:t xml:space="preserve"> </w:t>
      </w:r>
      <w:r w:rsidRPr="00FD0A42">
        <w:rPr>
          <w:b/>
          <w:color w:val="4F81BD" w:themeColor="accent1"/>
        </w:rPr>
        <w:t>Les associations </w:t>
      </w:r>
      <w:r>
        <w:t>: on adhère à une association qui est une personne juridique qui à des droits et des obligations, mais qui physiquement n’existe pas. Elle est représentée par son Président, mais il ne fait que représenter la personne morale.</w:t>
      </w:r>
    </w:p>
    <w:p w14:paraId="5AD7C4B8" w14:textId="77777777" w:rsidR="00FD0A42" w:rsidRDefault="00FD0A42" w:rsidP="00FD0A42">
      <w:pPr>
        <w:ind w:left="700"/>
      </w:pPr>
      <w:r w:rsidRPr="00FD0A42">
        <w:rPr>
          <w:b/>
        </w:rPr>
        <w:sym w:font="Wingdings" w:char="F0E0"/>
      </w:r>
      <w:r w:rsidRPr="00FD0A42">
        <w:rPr>
          <w:b/>
          <w:color w:val="4F81BD" w:themeColor="accent1"/>
        </w:rPr>
        <w:t xml:space="preserve"> Les sociétés</w:t>
      </w:r>
      <w:r>
        <w:t xml:space="preserve"> qui nous entoure, qui participent à l’économie : ces sociétés peuvent être constituée par un capital, ces sociétés sont des personnes juridiques qui ont des droits et des devoirs.</w:t>
      </w:r>
    </w:p>
    <w:p w14:paraId="22A2AA80" w14:textId="77777777" w:rsidR="00FD0A42" w:rsidRDefault="00FD0A42" w:rsidP="00FD0A42">
      <w:pPr>
        <w:ind w:left="700"/>
      </w:pPr>
    </w:p>
    <w:p w14:paraId="5573BA4E" w14:textId="77777777" w:rsidR="00FD0A42" w:rsidRDefault="00FD0A42" w:rsidP="00FD0A42">
      <w:r>
        <w:t>Cela s’applique aussi aux personnes publiques, ce sont des personnes morales qui ont une réalité juridique, et qui sont des institutions particulières, auxquelles le droit va reconnaître une place particulière, puisque leur objet même est d’œuvrer pour l’intérêt général.</w:t>
      </w:r>
    </w:p>
    <w:p w14:paraId="53BF18F4" w14:textId="77777777" w:rsidR="00A12388" w:rsidRDefault="00A12388" w:rsidP="00FD0A42">
      <w:r>
        <w:t>Et parce que cette personne publique défend l’intérêt général, parce que cette personne publique se différencie des personnes privées, et bien cette personne publique va être traitée d’une manière distincte et différente d’une personne privée :</w:t>
      </w:r>
    </w:p>
    <w:p w14:paraId="652D2194" w14:textId="77777777" w:rsidR="00A12388" w:rsidRDefault="00A12388" w:rsidP="00FD0A42"/>
    <w:p w14:paraId="0F6E1BE9" w14:textId="77777777" w:rsidR="00A12388" w:rsidRDefault="00A12388" w:rsidP="00A12388">
      <w:pPr>
        <w:pStyle w:val="Paragraphedeliste"/>
        <w:numPr>
          <w:ilvl w:val="0"/>
          <w:numId w:val="1"/>
        </w:numPr>
      </w:pPr>
      <w:r>
        <w:t>Si une personne de droit public nous (à une personne de droit privée) adresse un courrier en nous disant que nous sommes redevable de la somme de x euros. (impôts). Si la personne privée ne reconnaît pas cette acte, la personne publique va utiliser des voies de contraintes, qu’elle va utiliser assez rapidement et va saisir les biens d’une personne privée qui n’aura pas payé ses impôts.</w:t>
      </w:r>
    </w:p>
    <w:p w14:paraId="0E3177C3" w14:textId="77777777" w:rsidR="00A12388" w:rsidRDefault="00A12388" w:rsidP="00A12388">
      <w:pPr>
        <w:pStyle w:val="Paragraphedeliste"/>
      </w:pPr>
    </w:p>
    <w:p w14:paraId="1ACC3D92" w14:textId="77777777" w:rsidR="00A12388" w:rsidRDefault="00326EFF" w:rsidP="00A12388">
      <w:pPr>
        <w:pStyle w:val="Paragraphedeliste"/>
        <w:numPr>
          <w:ilvl w:val="0"/>
          <w:numId w:val="1"/>
        </w:numPr>
      </w:pPr>
      <w:r>
        <w:t>U</w:t>
      </w:r>
      <w:r w:rsidR="00A12388">
        <w:t xml:space="preserve">ne personne privée </w:t>
      </w:r>
      <w:r>
        <w:t>s’</w:t>
      </w:r>
      <w:r w:rsidR="00A12388">
        <w:t xml:space="preserve">adresse à une autre personne privée, en lui disant que cette personne lui est redevable de x euros. Si l’on ne reconnaît pas cette dette, la personne qui adresse cette imposition ne pourra pas saisir directement les biens de l’autre : il faudra qu’elle fasse </w:t>
      </w:r>
      <w:r w:rsidR="00A12388">
        <w:lastRenderedPageBreak/>
        <w:t>analyser la dette à un juge, et si le juge affirme qu’il a le droit de réclamer cet argent, alors les biens seront saisis.</w:t>
      </w:r>
    </w:p>
    <w:p w14:paraId="2862D9B1" w14:textId="77777777" w:rsidR="00A12388" w:rsidRDefault="00A12388" w:rsidP="00A12388"/>
    <w:p w14:paraId="734611FF" w14:textId="77777777" w:rsidR="00A12388" w:rsidRDefault="00A12388" w:rsidP="00A12388">
      <w:r>
        <w:t xml:space="preserve">La personne publique est présumée avoir raison : elle n’a pas besoin qu’un juge reconnaisse la réalité de la dette. </w:t>
      </w:r>
    </w:p>
    <w:p w14:paraId="622D5467" w14:textId="77777777" w:rsidR="00A12388" w:rsidRDefault="00A12388" w:rsidP="00A12388">
      <w:r>
        <w:t xml:space="preserve">La personne privée, le créancier, ne dispose pas de cette chance : il faudra que préalablement, cette personne aille au juge. </w:t>
      </w:r>
    </w:p>
    <w:p w14:paraId="000BDB7F" w14:textId="77777777" w:rsidR="00A12388" w:rsidRDefault="00A12388" w:rsidP="00A12388"/>
    <w:p w14:paraId="61F05613" w14:textId="77777777" w:rsidR="00A12388" w:rsidRDefault="00A12388" w:rsidP="00A12388">
      <w:r>
        <w:t xml:space="preserve">Donc, la personne publique dispose de privilège, </w:t>
      </w:r>
      <w:r w:rsidRPr="00A12388">
        <w:rPr>
          <w:u w:val="single"/>
        </w:rPr>
        <w:t>dérogatoire au droit commun</w:t>
      </w:r>
      <w:r>
        <w:t>.</w:t>
      </w:r>
    </w:p>
    <w:p w14:paraId="5C2306EC" w14:textId="77777777" w:rsidR="00FD0A42" w:rsidRDefault="00FD0A42" w:rsidP="00FD0A42"/>
    <w:p w14:paraId="46CD620D" w14:textId="77777777" w:rsidR="00A12388" w:rsidRDefault="00A12388" w:rsidP="00A12388">
      <w:pPr>
        <w:pStyle w:val="Paragraphedeliste"/>
        <w:numPr>
          <w:ilvl w:val="0"/>
          <w:numId w:val="2"/>
        </w:numPr>
      </w:pPr>
      <w:r>
        <w:t>Si un litige nait de l’action d’une personne publique, alors ce litige ne sera pas porté devant le même juge, qui serait saisi d’un litige privé. Il existe donc un ensemble de juridictions, de tribunaux, dont le rôle est de dire le droit (</w:t>
      </w:r>
      <w:r w:rsidRPr="00A12388">
        <w:rPr>
          <w:b/>
          <w:color w:val="C0504D" w:themeColor="accent2"/>
          <w:u w:val="single"/>
        </w:rPr>
        <w:t>juris</w:t>
      </w:r>
      <w:r>
        <w:t>-d</w:t>
      </w:r>
      <w:r w:rsidR="003037F7">
        <w:t>iction) qui sont administratifs</w:t>
      </w:r>
      <w:r>
        <w:t>, qui interviendront dès lors qu’une personne publique, une personne morale de droit public, sera parti à un litige.</w:t>
      </w:r>
    </w:p>
    <w:p w14:paraId="50377027" w14:textId="77777777" w:rsidR="003037F7" w:rsidRDefault="003037F7" w:rsidP="003037F7"/>
    <w:p w14:paraId="79D6636D" w14:textId="77777777" w:rsidR="003037F7" w:rsidRDefault="003037F7" w:rsidP="003037F7"/>
    <w:p w14:paraId="30B155F1" w14:textId="77777777" w:rsidR="00A12388" w:rsidRPr="003037F7" w:rsidRDefault="003037F7" w:rsidP="00A12388">
      <w:pPr>
        <w:rPr>
          <w:color w:val="8064A2" w:themeColor="accent4"/>
        </w:rPr>
      </w:pPr>
      <w:r w:rsidRPr="003037F7">
        <w:rPr>
          <w:color w:val="8064A2" w:themeColor="accent4"/>
          <w:u w:val="single"/>
        </w:rPr>
        <w:t>NB :</w:t>
      </w:r>
      <w:r w:rsidRPr="003037F7">
        <w:rPr>
          <w:color w:val="8064A2" w:themeColor="accent4"/>
        </w:rPr>
        <w:t xml:space="preserve"> Cours de droit constitutionnel </w:t>
      </w:r>
      <w:r w:rsidRPr="003037F7">
        <w:rPr>
          <w:color w:val="8064A2" w:themeColor="accent4"/>
        </w:rPr>
        <w:sym w:font="Wingdings" w:char="F0DF"/>
      </w:r>
      <w:r w:rsidRPr="003037F7">
        <w:rPr>
          <w:color w:val="8064A2" w:themeColor="accent4"/>
        </w:rPr>
        <w:sym w:font="Wingdings" w:char="F0E0"/>
      </w:r>
      <w:r w:rsidRPr="003037F7">
        <w:rPr>
          <w:color w:val="8064A2" w:themeColor="accent4"/>
        </w:rPr>
        <w:t xml:space="preserve"> cours d’I.J.A et I.J.P.F</w:t>
      </w:r>
    </w:p>
    <w:p w14:paraId="1E3AD672" w14:textId="77777777" w:rsidR="003037F7" w:rsidRDefault="003037F7" w:rsidP="00A12388"/>
    <w:p w14:paraId="5241895D" w14:textId="77777777" w:rsidR="003037F7" w:rsidRDefault="003037F7" w:rsidP="00A12388"/>
    <w:p w14:paraId="373F863C" w14:textId="77777777" w:rsidR="003037F7" w:rsidRPr="003037F7" w:rsidRDefault="003037F7" w:rsidP="0045559B">
      <w:pPr>
        <w:pStyle w:val="Paragraphedeliste"/>
        <w:numPr>
          <w:ilvl w:val="1"/>
          <w:numId w:val="2"/>
        </w:numPr>
        <w:rPr>
          <w:u w:val="single"/>
        </w:rPr>
      </w:pPr>
      <w:r w:rsidRPr="003037F7">
        <w:rPr>
          <w:u w:val="single"/>
        </w:rPr>
        <w:t>Schéma des instituions administratives :</w:t>
      </w:r>
    </w:p>
    <w:p w14:paraId="1B0D7049" w14:textId="77777777" w:rsidR="003037F7" w:rsidRDefault="003037F7" w:rsidP="00A12388"/>
    <w:p w14:paraId="6D9954BE" w14:textId="77777777" w:rsidR="003037F7" w:rsidRDefault="003037F7" w:rsidP="00337E8E">
      <w:pPr>
        <w:pStyle w:val="Paragraphedeliste"/>
        <w:numPr>
          <w:ilvl w:val="0"/>
          <w:numId w:val="4"/>
        </w:numPr>
      </w:pPr>
      <w:r w:rsidRPr="0045559B">
        <w:rPr>
          <w:b/>
          <w:color w:val="4F81BD" w:themeColor="accent1"/>
          <w:u w:val="single"/>
        </w:rPr>
        <w:t>L’ETAT</w:t>
      </w:r>
      <w:r w:rsidRPr="0045559B">
        <w:rPr>
          <w:b/>
          <w:color w:val="4F81BD" w:themeColor="accent1"/>
        </w:rPr>
        <w:t xml:space="preserve"> </w:t>
      </w:r>
      <w:r>
        <w:t>(personne morale qui représente et agit au nom de la nation)</w:t>
      </w:r>
    </w:p>
    <w:p w14:paraId="2E54EE04" w14:textId="77777777" w:rsidR="003037F7" w:rsidRDefault="003037F7" w:rsidP="00A12388">
      <w:r>
        <w:sym w:font="Wingdings" w:char="F0E0"/>
      </w:r>
      <w:r>
        <w:t xml:space="preserve"> Il est admit que dans </w:t>
      </w:r>
      <w:r w:rsidRPr="005A66EC">
        <w:rPr>
          <w:b/>
        </w:rPr>
        <w:t>notre</w:t>
      </w:r>
      <w:r>
        <w:t xml:space="preserve"> système juridique, que l’Etat est la première des personnes morales à caractère public, la plus importante mais aussi parce que sans l’Etat, les autres personnes morales de droit public n’existeraient pas.</w:t>
      </w:r>
    </w:p>
    <w:p w14:paraId="0B3BE600" w14:textId="77777777" w:rsidR="005A66EC" w:rsidRDefault="005A66EC" w:rsidP="00A12388"/>
    <w:p w14:paraId="13F3399C" w14:textId="77777777" w:rsidR="005A66EC" w:rsidRPr="00337E8E" w:rsidRDefault="005A66EC" w:rsidP="004A0710">
      <w:pPr>
        <w:pStyle w:val="Paragraphedeliste"/>
        <w:numPr>
          <w:ilvl w:val="0"/>
          <w:numId w:val="35"/>
        </w:numPr>
        <w:rPr>
          <w:b/>
          <w:color w:val="4F81BD" w:themeColor="accent1"/>
          <w:u w:val="single"/>
        </w:rPr>
      </w:pPr>
      <w:r w:rsidRPr="00337E8E">
        <w:rPr>
          <w:b/>
          <w:color w:val="4F81BD" w:themeColor="accent1"/>
          <w:u w:val="single"/>
        </w:rPr>
        <w:t>LES INSTITUTIONS CENTRALES</w:t>
      </w:r>
    </w:p>
    <w:p w14:paraId="74F5E492" w14:textId="77777777" w:rsidR="005A66EC" w:rsidRDefault="005A66EC" w:rsidP="00A12388">
      <w:r>
        <w:sym w:font="Wingdings" w:char="F0E0"/>
      </w:r>
      <w:r>
        <w:t xml:space="preserve"> Ce sont les institutions qui représentent la tête de l’Etat. En pratique, et du fait de l’histoire de la France, elles se regroupent à Paris. Ce qui les caractérise, c’est le fait qu’elles sont uniques : un seul Président de la République, et un seul Premier Ministre. Mais ce ne sont pas les deux seules personnes à agir au nom de l’Etat, puisqu’elles sont assistées par un gouvernement de ministres, avec un seul Ministre de l’Intérieur, un seul Ministre de l’Education… </w:t>
      </w:r>
    </w:p>
    <w:p w14:paraId="184E9925" w14:textId="77777777" w:rsidR="005A66EC" w:rsidRDefault="005A66EC" w:rsidP="00A12388"/>
    <w:p w14:paraId="1A55EDB2" w14:textId="77777777" w:rsidR="005A66EC" w:rsidRPr="00337E8E" w:rsidRDefault="005A66EC" w:rsidP="004A0710">
      <w:pPr>
        <w:pStyle w:val="Paragraphedeliste"/>
        <w:numPr>
          <w:ilvl w:val="0"/>
          <w:numId w:val="36"/>
        </w:numPr>
        <w:rPr>
          <w:b/>
          <w:color w:val="4F81BD" w:themeColor="accent1"/>
          <w:u w:val="single"/>
        </w:rPr>
      </w:pPr>
      <w:r w:rsidRPr="00337E8E">
        <w:rPr>
          <w:b/>
          <w:color w:val="4F81BD" w:themeColor="accent1"/>
          <w:u w:val="single"/>
        </w:rPr>
        <w:t>LES AUTORITES ADMINISTRATIVES INDEPENDANTES</w:t>
      </w:r>
    </w:p>
    <w:p w14:paraId="6D8C838D" w14:textId="77777777" w:rsidR="005A66EC" w:rsidRDefault="005A66EC" w:rsidP="00A12388">
      <w:r>
        <w:sym w:font="Wingdings" w:char="F0E0"/>
      </w:r>
      <w:r>
        <w:t xml:space="preserve"> Au sein de l’Etat existe une hiérarchie entre les agents de l’Etat et ses représentants.</w:t>
      </w:r>
    </w:p>
    <w:p w14:paraId="429FB9C6" w14:textId="77777777" w:rsidR="005A66EC" w:rsidRDefault="005A66EC" w:rsidP="00A12388">
      <w:r>
        <w:sym w:font="Wingdings" w:char="F0E0"/>
      </w:r>
      <w:r>
        <w:t xml:space="preserve"> On peut mentionner le Conseil Supérieur de l’Audiovisuel (CSA), qui est l’Etat, quand elle prend une décision, c’est au nom de l’Etat, pourtant son statut est un statut qui ne peut pas recevoir d’injonctions qui ne peut pas recevoir des ordres du Président et de ses ministres.</w:t>
      </w:r>
    </w:p>
    <w:p w14:paraId="04A6BD05" w14:textId="77777777" w:rsidR="005A66EC" w:rsidRDefault="005A66EC" w:rsidP="00A12388"/>
    <w:p w14:paraId="0BAE255D" w14:textId="77777777" w:rsidR="005A66EC" w:rsidRDefault="005A66EC" w:rsidP="00A12388"/>
    <w:p w14:paraId="32DC0B45" w14:textId="77777777" w:rsidR="005A66EC" w:rsidRDefault="005A66EC" w:rsidP="00A12388"/>
    <w:p w14:paraId="3EA92F88" w14:textId="77777777" w:rsidR="005A66EC" w:rsidRPr="0045559B" w:rsidRDefault="005A66EC" w:rsidP="0045559B">
      <w:pPr>
        <w:pStyle w:val="Paragraphedeliste"/>
        <w:numPr>
          <w:ilvl w:val="0"/>
          <w:numId w:val="3"/>
        </w:numPr>
        <w:rPr>
          <w:b/>
          <w:color w:val="4F81BD" w:themeColor="accent1"/>
          <w:u w:val="single"/>
        </w:rPr>
      </w:pPr>
      <w:r w:rsidRPr="0045559B">
        <w:rPr>
          <w:b/>
          <w:color w:val="4F81BD" w:themeColor="accent1"/>
          <w:u w:val="single"/>
        </w:rPr>
        <w:t>LES AUTORITES DECONCENTREES</w:t>
      </w:r>
    </w:p>
    <w:p w14:paraId="7B914999" w14:textId="77777777" w:rsidR="005A66EC" w:rsidRDefault="005A66EC" w:rsidP="00A12388">
      <w:r>
        <w:sym w:font="Wingdings" w:char="F0E0"/>
      </w:r>
      <w:r>
        <w:t xml:space="preserve"> On y trouve les préfets</w:t>
      </w:r>
      <w:r w:rsidR="0045559B">
        <w:t>, qui</w:t>
      </w:r>
      <w:r>
        <w:t xml:space="preserve"> illustrent cette déconcentration : il existe un préfet par région, et on trouve aussi un préfet par département. Donc, il n’y a pas « un » préfet, il y en a 22 (régions), et 123 (départements). Le préfet représente l’autorité de l’Etat, mais que sur une seule </w:t>
      </w:r>
      <w:r w:rsidR="0045559B">
        <w:t>partie du territoire nationale (région ou département).</w:t>
      </w:r>
    </w:p>
    <w:p w14:paraId="0FC16094" w14:textId="77777777" w:rsidR="0045559B" w:rsidRDefault="0045559B" w:rsidP="0045559B">
      <w:pPr>
        <w:tabs>
          <w:tab w:val="left" w:pos="1108"/>
        </w:tabs>
      </w:pPr>
    </w:p>
    <w:p w14:paraId="08A2DA1F" w14:textId="77777777" w:rsidR="0045559B" w:rsidRDefault="0045559B" w:rsidP="0045559B">
      <w:pPr>
        <w:tabs>
          <w:tab w:val="left" w:pos="1108"/>
        </w:tabs>
      </w:pPr>
      <w:r>
        <w:t>Cependant, l’Etat n’est pas la seule personne morale à droit public.</w:t>
      </w:r>
    </w:p>
    <w:p w14:paraId="6A968E42" w14:textId="77777777" w:rsidR="0045559B" w:rsidRDefault="0045559B" w:rsidP="0045559B">
      <w:pPr>
        <w:tabs>
          <w:tab w:val="left" w:pos="1108"/>
        </w:tabs>
      </w:pPr>
    </w:p>
    <w:p w14:paraId="2CDC6041" w14:textId="77777777" w:rsidR="0045559B" w:rsidRPr="0045559B" w:rsidRDefault="0045559B" w:rsidP="00337E8E">
      <w:pPr>
        <w:pStyle w:val="Paragraphedeliste"/>
        <w:numPr>
          <w:ilvl w:val="0"/>
          <w:numId w:val="5"/>
        </w:numPr>
        <w:tabs>
          <w:tab w:val="left" w:pos="1108"/>
        </w:tabs>
        <w:rPr>
          <w:b/>
          <w:color w:val="4F81BD" w:themeColor="accent1"/>
          <w:u w:val="single"/>
        </w:rPr>
      </w:pPr>
      <w:r w:rsidRPr="0045559B">
        <w:rPr>
          <w:b/>
          <w:color w:val="4F81BD" w:themeColor="accent1"/>
          <w:u w:val="single"/>
        </w:rPr>
        <w:t>LES COLLECTIVITES TERRITORIALES (régions, départements, communes)</w:t>
      </w:r>
    </w:p>
    <w:p w14:paraId="1D657522" w14:textId="77777777" w:rsidR="0045559B" w:rsidRDefault="0045559B" w:rsidP="0045559B">
      <w:pPr>
        <w:tabs>
          <w:tab w:val="left" w:pos="1108"/>
        </w:tabs>
      </w:pPr>
      <w:r>
        <w:t>Ce sont des personnes morales de droit public, auquel la loi va conférer un certain nombre de compétence. Et la particularité de celles-ci, c’est qu’elles vont avoir à charge la gestion du territoire. Certaines d’entre elles vont diriger le territoire régional, d’autre un département, et d’autre, enfin, vont devoir gérer une commune.</w:t>
      </w:r>
    </w:p>
    <w:p w14:paraId="584B52D2" w14:textId="77777777" w:rsidR="0045559B" w:rsidRDefault="0045559B" w:rsidP="0045559B">
      <w:pPr>
        <w:tabs>
          <w:tab w:val="left" w:pos="1108"/>
        </w:tabs>
      </w:pPr>
    </w:p>
    <w:p w14:paraId="5CB52857" w14:textId="77777777" w:rsidR="0045559B" w:rsidRDefault="0045559B" w:rsidP="00337E8E">
      <w:pPr>
        <w:pStyle w:val="Paragraphedeliste"/>
        <w:numPr>
          <w:ilvl w:val="0"/>
          <w:numId w:val="6"/>
        </w:numPr>
        <w:tabs>
          <w:tab w:val="left" w:pos="1108"/>
        </w:tabs>
      </w:pPr>
      <w:r w:rsidRPr="0045559B">
        <w:rPr>
          <w:u w:val="single"/>
        </w:rPr>
        <w:t>Régions </w:t>
      </w:r>
      <w:r>
        <w:t>: le Conseil Régional, le président et ses services.</w:t>
      </w:r>
    </w:p>
    <w:p w14:paraId="2CD97A95" w14:textId="77777777" w:rsidR="0045559B" w:rsidRDefault="0045559B" w:rsidP="00337E8E">
      <w:pPr>
        <w:pStyle w:val="Paragraphedeliste"/>
        <w:numPr>
          <w:ilvl w:val="0"/>
          <w:numId w:val="6"/>
        </w:numPr>
        <w:tabs>
          <w:tab w:val="left" w:pos="1108"/>
        </w:tabs>
      </w:pPr>
      <w:r w:rsidRPr="0045559B">
        <w:rPr>
          <w:u w:val="single"/>
        </w:rPr>
        <w:t>Départements</w:t>
      </w:r>
      <w:r>
        <w:t> : le Conseil Général, son président et ses services.</w:t>
      </w:r>
    </w:p>
    <w:p w14:paraId="2E406BF7" w14:textId="77777777" w:rsidR="0045559B" w:rsidRDefault="0045559B" w:rsidP="00337E8E">
      <w:pPr>
        <w:pStyle w:val="Paragraphedeliste"/>
        <w:numPr>
          <w:ilvl w:val="0"/>
          <w:numId w:val="6"/>
        </w:numPr>
        <w:tabs>
          <w:tab w:val="left" w:pos="1108"/>
        </w:tabs>
      </w:pPr>
      <w:r w:rsidRPr="0045559B">
        <w:rPr>
          <w:u w:val="single"/>
        </w:rPr>
        <w:t>Communes </w:t>
      </w:r>
      <w:r>
        <w:t>: le Conseil Municipal, le maire et ses services.</w:t>
      </w:r>
    </w:p>
    <w:p w14:paraId="787AA14B" w14:textId="77777777" w:rsidR="0045559B" w:rsidRDefault="0045559B" w:rsidP="0045559B">
      <w:pPr>
        <w:tabs>
          <w:tab w:val="left" w:pos="1108"/>
        </w:tabs>
      </w:pPr>
      <w:r>
        <w:sym w:font="Wingdings" w:char="F0E0"/>
      </w:r>
      <w:r>
        <w:t xml:space="preserve"> Chacune de ces collectivités territoriales sont les bénéficiaires de la décentralisation. </w:t>
      </w:r>
    </w:p>
    <w:p w14:paraId="138AADCA" w14:textId="77777777" w:rsidR="0045559B" w:rsidRDefault="0045559B" w:rsidP="0045559B">
      <w:pPr>
        <w:tabs>
          <w:tab w:val="left" w:pos="1108"/>
        </w:tabs>
      </w:pPr>
    </w:p>
    <w:p w14:paraId="4A39D574" w14:textId="77777777" w:rsidR="0045559B" w:rsidRPr="00C37501" w:rsidRDefault="00C37501" w:rsidP="00337E8E">
      <w:pPr>
        <w:pStyle w:val="Paragraphedeliste"/>
        <w:numPr>
          <w:ilvl w:val="0"/>
          <w:numId w:val="5"/>
        </w:numPr>
        <w:tabs>
          <w:tab w:val="left" w:pos="1108"/>
        </w:tabs>
        <w:rPr>
          <w:b/>
          <w:color w:val="4F81BD" w:themeColor="accent1"/>
          <w:u w:val="single"/>
        </w:rPr>
      </w:pPr>
      <w:r w:rsidRPr="00C37501">
        <w:rPr>
          <w:b/>
          <w:color w:val="4F81BD" w:themeColor="accent1"/>
          <w:u w:val="single"/>
        </w:rPr>
        <w:t>LES PERSONNES PUBLIQUES SPECIALISEES</w:t>
      </w:r>
    </w:p>
    <w:p w14:paraId="27BEB063" w14:textId="77777777" w:rsidR="00C37501" w:rsidRDefault="00C37501" w:rsidP="00C37501">
      <w:pPr>
        <w:tabs>
          <w:tab w:val="left" w:pos="1108"/>
        </w:tabs>
      </w:pPr>
    </w:p>
    <w:p w14:paraId="5981995C" w14:textId="77777777" w:rsidR="00C37501" w:rsidRDefault="008A1A6B" w:rsidP="00C37501">
      <w:pPr>
        <w:tabs>
          <w:tab w:val="left" w:pos="1108"/>
        </w:tabs>
      </w:pPr>
      <w:r>
        <w:t>Ce sont des personnes auxquelles l’Etat confie une mission, une fonction. Parmi ces personnes publiques spécialisées les plus « connues » sont les établissements publics :</w:t>
      </w:r>
    </w:p>
    <w:p w14:paraId="5BE53EA1" w14:textId="77777777" w:rsidR="008A1A6B" w:rsidRDefault="008A1A6B" w:rsidP="00C37501">
      <w:pPr>
        <w:tabs>
          <w:tab w:val="left" w:pos="1108"/>
        </w:tabs>
      </w:pPr>
    </w:p>
    <w:p w14:paraId="04A08906" w14:textId="77777777" w:rsidR="008A1A6B" w:rsidRDefault="008A1A6B" w:rsidP="00337E8E">
      <w:pPr>
        <w:pStyle w:val="Paragraphedeliste"/>
        <w:numPr>
          <w:ilvl w:val="0"/>
          <w:numId w:val="7"/>
        </w:numPr>
        <w:tabs>
          <w:tab w:val="left" w:pos="1108"/>
        </w:tabs>
      </w:pPr>
      <w:r>
        <w:t>Les EP nationaux et locaux,</w:t>
      </w:r>
    </w:p>
    <w:p w14:paraId="1DB55930" w14:textId="77777777" w:rsidR="008A1A6B" w:rsidRDefault="008A1A6B" w:rsidP="00337E8E">
      <w:pPr>
        <w:pStyle w:val="Paragraphedeliste"/>
        <w:numPr>
          <w:ilvl w:val="0"/>
          <w:numId w:val="7"/>
        </w:numPr>
        <w:tabs>
          <w:tab w:val="left" w:pos="1108"/>
        </w:tabs>
      </w:pPr>
      <w:r>
        <w:t>Les EP administratifs,</w:t>
      </w:r>
    </w:p>
    <w:p w14:paraId="512B4E25" w14:textId="77777777" w:rsidR="008A1A6B" w:rsidRDefault="008A1A6B" w:rsidP="00337E8E">
      <w:pPr>
        <w:pStyle w:val="Paragraphedeliste"/>
        <w:numPr>
          <w:ilvl w:val="0"/>
          <w:numId w:val="7"/>
        </w:numPr>
        <w:tabs>
          <w:tab w:val="left" w:pos="1108"/>
        </w:tabs>
      </w:pPr>
      <w:r>
        <w:t>Les EP industriels et commerciaux.</w:t>
      </w:r>
    </w:p>
    <w:p w14:paraId="0561B4C4" w14:textId="77777777" w:rsidR="008A1A6B" w:rsidRDefault="008A1A6B" w:rsidP="008A1A6B">
      <w:pPr>
        <w:tabs>
          <w:tab w:val="left" w:pos="1108"/>
        </w:tabs>
      </w:pPr>
    </w:p>
    <w:p w14:paraId="10607615" w14:textId="77777777" w:rsidR="008A1A6B" w:rsidRDefault="008A1A6B" w:rsidP="008A1A6B">
      <w:pPr>
        <w:tabs>
          <w:tab w:val="left" w:pos="1108"/>
        </w:tabs>
      </w:pPr>
      <w:r>
        <w:t>L’UPJV est une personne publique auquel l’Etat a donné la mission d’assurer la scolarité en secondaire.</w:t>
      </w:r>
    </w:p>
    <w:p w14:paraId="5F9EC3EA" w14:textId="77777777" w:rsidR="008A1A6B" w:rsidRDefault="008A1A6B" w:rsidP="008A1A6B">
      <w:pPr>
        <w:tabs>
          <w:tab w:val="left" w:pos="1108"/>
        </w:tabs>
      </w:pPr>
    </w:p>
    <w:p w14:paraId="68CEE25D" w14:textId="77777777" w:rsidR="008A1A6B" w:rsidRDefault="008A1A6B" w:rsidP="008A1A6B">
      <w:pPr>
        <w:tabs>
          <w:tab w:val="left" w:pos="1108"/>
        </w:tabs>
      </w:pPr>
      <w:r>
        <w:t xml:space="preserve">D’autres établissements publics, comme la SNCF, assurent le service public du transport ferroviaire, personnes ou marchandises. </w:t>
      </w:r>
    </w:p>
    <w:p w14:paraId="63CEFB60" w14:textId="77777777" w:rsidR="008A1A6B" w:rsidRDefault="008A1A6B" w:rsidP="008A1A6B">
      <w:pPr>
        <w:tabs>
          <w:tab w:val="left" w:pos="1108"/>
        </w:tabs>
      </w:pPr>
    </w:p>
    <w:p w14:paraId="168E79CE" w14:textId="77777777" w:rsidR="008A1A6B" w:rsidRPr="008A1A6B" w:rsidRDefault="008A1A6B" w:rsidP="00337E8E">
      <w:pPr>
        <w:pStyle w:val="Paragraphedeliste"/>
        <w:numPr>
          <w:ilvl w:val="0"/>
          <w:numId w:val="5"/>
        </w:numPr>
        <w:tabs>
          <w:tab w:val="left" w:pos="1108"/>
        </w:tabs>
        <w:rPr>
          <w:b/>
          <w:color w:val="4F81BD" w:themeColor="accent1"/>
          <w:u w:val="single"/>
        </w:rPr>
      </w:pPr>
      <w:r w:rsidRPr="008A1A6B">
        <w:rPr>
          <w:b/>
          <w:color w:val="4F81BD" w:themeColor="accent1"/>
          <w:u w:val="single"/>
        </w:rPr>
        <w:t>LES GROUPEMENTS D’INTERÊT PUBLIC</w:t>
      </w:r>
    </w:p>
    <w:p w14:paraId="72E384D6" w14:textId="77777777" w:rsidR="008A1A6B" w:rsidRDefault="008A1A6B" w:rsidP="008A1A6B">
      <w:pPr>
        <w:tabs>
          <w:tab w:val="left" w:pos="1108"/>
        </w:tabs>
      </w:pPr>
    </w:p>
    <w:p w14:paraId="1D6BFE01" w14:textId="77777777" w:rsidR="008A1A6B" w:rsidRDefault="008A1A6B" w:rsidP="008A1A6B">
      <w:pPr>
        <w:tabs>
          <w:tab w:val="left" w:pos="1108"/>
        </w:tabs>
      </w:pPr>
      <w:r>
        <w:t>C’est une catégorie de personnes publics plus récemment apparu que les établissements publics, apparus il y a 150, alors que les G.I.P ne le sont que depuis 20 ans.</w:t>
      </w:r>
    </w:p>
    <w:p w14:paraId="52FC345E" w14:textId="77777777" w:rsidR="008A1A6B" w:rsidRDefault="008A1A6B" w:rsidP="008A1A6B">
      <w:pPr>
        <w:tabs>
          <w:tab w:val="left" w:pos="1108"/>
        </w:tabs>
      </w:pPr>
    </w:p>
    <w:p w14:paraId="3071E958" w14:textId="77777777" w:rsidR="008A1A6B" w:rsidRDefault="008A1A6B" w:rsidP="008A1A6B">
      <w:pPr>
        <w:tabs>
          <w:tab w:val="left" w:pos="1108"/>
        </w:tabs>
      </w:pPr>
    </w:p>
    <w:p w14:paraId="1D119DBA" w14:textId="77777777" w:rsidR="008A1A6B" w:rsidRDefault="008A1A6B" w:rsidP="008A1A6B">
      <w:pPr>
        <w:tabs>
          <w:tab w:val="left" w:pos="1108"/>
        </w:tabs>
      </w:pPr>
    </w:p>
    <w:p w14:paraId="47DCAA5B" w14:textId="77777777" w:rsidR="00B1767E" w:rsidRDefault="008A1A6B" w:rsidP="008A1A6B">
      <w:pPr>
        <w:tabs>
          <w:tab w:val="left" w:pos="1108"/>
        </w:tabs>
      </w:pPr>
      <w:r>
        <w:t xml:space="preserve">Tout d’abord, l’Etat est une personne morale de droit public, mais ce n’est pas seulement une institution administrative : l’Etat est aussi une institution politique. </w:t>
      </w:r>
      <w:r w:rsidR="00B1767E">
        <w:t xml:space="preserve">Et en tant qu’institution politique, cela réfère au droit constitutionnel, dont on peut trouver le Parlement (institution purement politique). </w:t>
      </w:r>
    </w:p>
    <w:p w14:paraId="77805154" w14:textId="77777777" w:rsidR="008A1A6B" w:rsidRDefault="00B1767E" w:rsidP="008A1A6B">
      <w:pPr>
        <w:tabs>
          <w:tab w:val="left" w:pos="1108"/>
        </w:tabs>
      </w:pPr>
      <w:r>
        <w:t xml:space="preserve">L’élection n’emporte pas la nature de l’institution, puisque le Conseil Régional n’est pas une institution politique, mais une institution purement administrative. Il faut se référer à la Constitution, à l’article 72, qui indique que les collectivités territoriales s’administrent librement, dans les conditions prévues par la loi, et la différence entre une institution administrative et politique, c’est que l’institution administrative pourra se faire voir contester un fait, devant le juge. </w:t>
      </w:r>
    </w:p>
    <w:p w14:paraId="10BCEF6A" w14:textId="77777777" w:rsidR="00B1767E" w:rsidRDefault="00B1767E" w:rsidP="008A1A6B">
      <w:pPr>
        <w:tabs>
          <w:tab w:val="left" w:pos="1108"/>
        </w:tabs>
      </w:pPr>
      <w:r>
        <w:t xml:space="preserve">Au contraire, le Président de la République peut dissoudre l’Assemblée Nationale sans être contesté par le juge administratif, puisque c’est un pouvoir politique.  </w:t>
      </w:r>
    </w:p>
    <w:p w14:paraId="3B397E90" w14:textId="77777777" w:rsidR="00CB6EE3" w:rsidRDefault="00CB6EE3" w:rsidP="008A1A6B">
      <w:pPr>
        <w:tabs>
          <w:tab w:val="left" w:pos="1108"/>
        </w:tabs>
      </w:pPr>
    </w:p>
    <w:p w14:paraId="27B937FA" w14:textId="77777777" w:rsidR="00CB6EE3" w:rsidRPr="00741740" w:rsidRDefault="00CB6EE3" w:rsidP="00337E8E">
      <w:pPr>
        <w:pStyle w:val="Paragraphedeliste"/>
        <w:numPr>
          <w:ilvl w:val="0"/>
          <w:numId w:val="8"/>
        </w:numPr>
        <w:tabs>
          <w:tab w:val="left" w:pos="1108"/>
        </w:tabs>
        <w:rPr>
          <w:u w:val="single"/>
        </w:rPr>
      </w:pPr>
      <w:r w:rsidRPr="00741740">
        <w:rPr>
          <w:u w:val="single"/>
        </w:rPr>
        <w:t>Différence entre déconcentrée et décentralisée ?</w:t>
      </w:r>
    </w:p>
    <w:p w14:paraId="07A5273F" w14:textId="77777777" w:rsidR="00CB6EE3" w:rsidRDefault="00CB6EE3" w:rsidP="008A1A6B">
      <w:pPr>
        <w:tabs>
          <w:tab w:val="left" w:pos="1108"/>
        </w:tabs>
      </w:pPr>
    </w:p>
    <w:p w14:paraId="65DF62EB" w14:textId="77777777" w:rsidR="00741740" w:rsidRDefault="00CB6EE3" w:rsidP="008A1A6B">
      <w:pPr>
        <w:tabs>
          <w:tab w:val="left" w:pos="1108"/>
        </w:tabs>
      </w:pPr>
      <w:r>
        <w:t>Une autorité déconcentrée n’a pas de personnalité morale, par exemple le préfet, c’est l’Etat : il n’a pas de personnalité morale propre.</w:t>
      </w:r>
      <w:r w:rsidR="00741740">
        <w:t xml:space="preserve"> Cela veut dire que le préfet est soumis à l’autorité hiérarchique du Président de la République, du Premier Ministre et les Ministres, et que le préfet peut se faire voir des injonctions de faire ou de ne pas faire par le Président et les Ministres. Soumis, si le préfet ne respecte pas les ordres supérieurs, le préfet pourra être sanctionné (limogeage). </w:t>
      </w:r>
    </w:p>
    <w:p w14:paraId="45E2B2B4" w14:textId="77777777" w:rsidR="00741740" w:rsidRDefault="00741740" w:rsidP="008A1A6B">
      <w:pPr>
        <w:tabs>
          <w:tab w:val="left" w:pos="1108"/>
        </w:tabs>
      </w:pPr>
    </w:p>
    <w:p w14:paraId="24EE7B5C" w14:textId="77777777" w:rsidR="00741740" w:rsidRDefault="00741740" w:rsidP="008A1A6B">
      <w:pPr>
        <w:tabs>
          <w:tab w:val="left" w:pos="1108"/>
        </w:tabs>
      </w:pPr>
      <w:r>
        <w:t xml:space="preserve">Une autorité décentralisée dispose de la personnalité juridique : le Président du Conseil Régional représente une personne morale, qui a une volonté propre, qui a une politique à mettre en œuvre, et une personne morale qui n’est que la subordonnée de personnes : le Président de la République n’est pas le supérieur hiérarchique d’un Président de Conseil Régional ou d’un maire : chacun d’eux représentent une personne morale, distinctes l’une de l’autre, et certes le Président de la République représente la personne morale par excellence, mais cela ne fait pas de lui le supérieur hiérarchique d’un Président de Conseil Régional. </w:t>
      </w:r>
    </w:p>
    <w:p w14:paraId="6BFF3556" w14:textId="77777777" w:rsidR="00741740" w:rsidRDefault="00741740" w:rsidP="008A1A6B">
      <w:pPr>
        <w:tabs>
          <w:tab w:val="left" w:pos="1108"/>
        </w:tabs>
      </w:pPr>
    </w:p>
    <w:p w14:paraId="38AE17EF" w14:textId="77777777" w:rsidR="00741740" w:rsidRDefault="00741740" w:rsidP="008A1A6B">
      <w:pPr>
        <w:tabs>
          <w:tab w:val="left" w:pos="1108"/>
        </w:tabs>
      </w:pPr>
      <w:r>
        <w:sym w:font="Wingdings" w:char="F0E0"/>
      </w:r>
      <w:r>
        <w:t xml:space="preserve"> C’est une liberté de décision beaucoup plus grande que les personnes déconcentrées, qui sont soumises à l’autorité hiérarchie de l’autorité centrale de l’Etat.</w:t>
      </w:r>
    </w:p>
    <w:p w14:paraId="09D8F0B0" w14:textId="77777777" w:rsidR="00741740" w:rsidRDefault="00741740" w:rsidP="008A1A6B">
      <w:pPr>
        <w:tabs>
          <w:tab w:val="left" w:pos="1108"/>
        </w:tabs>
      </w:pPr>
    </w:p>
    <w:p w14:paraId="629640A4" w14:textId="77777777" w:rsidR="00741740" w:rsidRDefault="00741740" w:rsidP="008A1A6B">
      <w:pPr>
        <w:tabs>
          <w:tab w:val="left" w:pos="1108"/>
        </w:tabs>
      </w:pPr>
    </w:p>
    <w:p w14:paraId="393AAFF7" w14:textId="77777777" w:rsidR="00BB2F13" w:rsidRDefault="00BB2F13" w:rsidP="008A1A6B">
      <w:pPr>
        <w:tabs>
          <w:tab w:val="left" w:pos="1108"/>
        </w:tabs>
      </w:pPr>
    </w:p>
    <w:p w14:paraId="1B7D6F26" w14:textId="77777777" w:rsidR="00BB2F13" w:rsidRDefault="00BB2F13" w:rsidP="008A1A6B">
      <w:pPr>
        <w:tabs>
          <w:tab w:val="left" w:pos="1108"/>
        </w:tabs>
      </w:pPr>
    </w:p>
    <w:p w14:paraId="361DC52B" w14:textId="77777777" w:rsidR="00BB2F13" w:rsidRDefault="00BB2F13" w:rsidP="008A1A6B">
      <w:pPr>
        <w:tabs>
          <w:tab w:val="left" w:pos="1108"/>
        </w:tabs>
      </w:pPr>
    </w:p>
    <w:p w14:paraId="2F21DD96" w14:textId="77777777" w:rsidR="00BB2F13" w:rsidRDefault="00BB2F13" w:rsidP="008A1A6B">
      <w:pPr>
        <w:tabs>
          <w:tab w:val="left" w:pos="1108"/>
        </w:tabs>
      </w:pPr>
    </w:p>
    <w:p w14:paraId="413E8A99" w14:textId="77777777" w:rsidR="00BB2F13" w:rsidRDefault="00BB2F13" w:rsidP="008A1A6B">
      <w:pPr>
        <w:tabs>
          <w:tab w:val="left" w:pos="1108"/>
        </w:tabs>
      </w:pPr>
    </w:p>
    <w:p w14:paraId="1757F7E3" w14:textId="77777777" w:rsidR="00BB2F13" w:rsidRDefault="00BB2F13" w:rsidP="008A1A6B">
      <w:pPr>
        <w:tabs>
          <w:tab w:val="left" w:pos="1108"/>
        </w:tabs>
      </w:pPr>
    </w:p>
    <w:p w14:paraId="24CD6CF3" w14:textId="77777777" w:rsidR="00BB2F13" w:rsidRPr="00BB2F13" w:rsidRDefault="00BB2F13" w:rsidP="00337E8E">
      <w:pPr>
        <w:pStyle w:val="Paragraphedeliste"/>
        <w:numPr>
          <w:ilvl w:val="0"/>
          <w:numId w:val="8"/>
        </w:numPr>
        <w:tabs>
          <w:tab w:val="left" w:pos="1108"/>
        </w:tabs>
        <w:rPr>
          <w:u w:val="single"/>
        </w:rPr>
      </w:pPr>
      <w:r w:rsidRPr="00BB2F13">
        <w:rPr>
          <w:u w:val="single"/>
        </w:rPr>
        <w:t>Bibliographies :</w:t>
      </w:r>
    </w:p>
    <w:p w14:paraId="77D96391" w14:textId="77777777" w:rsidR="00BB2F13" w:rsidRDefault="00BB2F13" w:rsidP="00BB2F13">
      <w:pPr>
        <w:tabs>
          <w:tab w:val="left" w:pos="1108"/>
        </w:tabs>
      </w:pPr>
    </w:p>
    <w:p w14:paraId="69CDA1D7" w14:textId="77777777" w:rsidR="00BB2F13" w:rsidRDefault="00BB2F13" w:rsidP="00337E8E">
      <w:pPr>
        <w:pStyle w:val="Paragraphedeliste"/>
        <w:numPr>
          <w:ilvl w:val="1"/>
          <w:numId w:val="5"/>
        </w:numPr>
        <w:tabs>
          <w:tab w:val="left" w:pos="1108"/>
        </w:tabs>
      </w:pPr>
      <w:r>
        <w:t xml:space="preserve">Les institutions administratives sont traitées dans tous les ouvrages de droit administratif. </w:t>
      </w:r>
    </w:p>
    <w:p w14:paraId="10C6B22A" w14:textId="77777777" w:rsidR="00BB2F13" w:rsidRDefault="00BB2F13" w:rsidP="00337E8E">
      <w:pPr>
        <w:pStyle w:val="Paragraphedeliste"/>
        <w:numPr>
          <w:ilvl w:val="1"/>
          <w:numId w:val="5"/>
        </w:numPr>
        <w:tabs>
          <w:tab w:val="left" w:pos="1108"/>
        </w:tabs>
      </w:pPr>
      <w:r>
        <w:t xml:space="preserve">C. Guettier, </w:t>
      </w:r>
      <w:r w:rsidRPr="00BB2F13">
        <w:rPr>
          <w:i/>
        </w:rPr>
        <w:t>Institutions Administratives</w:t>
      </w:r>
      <w:r>
        <w:t>, Dalloz</w:t>
      </w:r>
      <w:r w:rsidR="008A75B2">
        <w:t>.</w:t>
      </w:r>
    </w:p>
    <w:p w14:paraId="31ADAECE" w14:textId="77777777" w:rsidR="00BB2F13" w:rsidRDefault="00F24B73" w:rsidP="00337E8E">
      <w:pPr>
        <w:pStyle w:val="Paragraphedeliste"/>
        <w:numPr>
          <w:ilvl w:val="1"/>
          <w:numId w:val="5"/>
        </w:numPr>
        <w:tabs>
          <w:tab w:val="left" w:pos="1108"/>
        </w:tabs>
      </w:pPr>
      <w:r>
        <w:t xml:space="preserve">P. Serrand, </w:t>
      </w:r>
      <w:r w:rsidRPr="00F24B73">
        <w:rPr>
          <w:i/>
        </w:rPr>
        <w:t>Manuel d’Institutions Administratives Françaises</w:t>
      </w:r>
      <w:r>
        <w:t>, PUF, collection Droit Fondamental.</w:t>
      </w:r>
    </w:p>
    <w:p w14:paraId="6F17DB7E" w14:textId="77777777" w:rsidR="00BA7C07" w:rsidRDefault="00BA7C07" w:rsidP="00BA7C07">
      <w:pPr>
        <w:pStyle w:val="Paragraphedeliste"/>
        <w:tabs>
          <w:tab w:val="left" w:pos="1108"/>
        </w:tabs>
        <w:ind w:left="1440"/>
      </w:pPr>
    </w:p>
    <w:p w14:paraId="014C55A2" w14:textId="77777777" w:rsidR="00337E8E" w:rsidRDefault="00337E8E" w:rsidP="00337E8E">
      <w:pPr>
        <w:pStyle w:val="Paragraphedeliste"/>
        <w:tabs>
          <w:tab w:val="left" w:pos="1108"/>
        </w:tabs>
        <w:ind w:left="1440"/>
      </w:pPr>
    </w:p>
    <w:p w14:paraId="687DC7D8" w14:textId="77777777" w:rsidR="00337E8E" w:rsidRDefault="00673B52" w:rsidP="00673B52">
      <w:pPr>
        <w:tabs>
          <w:tab w:val="left" w:pos="1108"/>
        </w:tabs>
        <w:jc w:val="center"/>
        <w:rPr>
          <w:color w:val="FF0000"/>
          <w:sz w:val="56"/>
        </w:rPr>
      </w:pPr>
      <w:r w:rsidRPr="00337E8E">
        <w:rPr>
          <w:color w:val="FF0000"/>
          <w:sz w:val="56"/>
        </w:rPr>
        <w:t xml:space="preserve">PARTIE 1 : </w:t>
      </w:r>
    </w:p>
    <w:p w14:paraId="3C6898D0" w14:textId="77777777" w:rsidR="00BA7C07" w:rsidRDefault="00673B52" w:rsidP="00673B52">
      <w:pPr>
        <w:pBdr>
          <w:bottom w:val="single" w:sz="12" w:space="1" w:color="auto"/>
        </w:pBdr>
        <w:tabs>
          <w:tab w:val="left" w:pos="1108"/>
        </w:tabs>
        <w:jc w:val="center"/>
        <w:rPr>
          <w:color w:val="FF0000"/>
          <w:sz w:val="56"/>
        </w:rPr>
      </w:pPr>
      <w:r w:rsidRPr="00337E8E">
        <w:rPr>
          <w:color w:val="FF0000"/>
          <w:sz w:val="56"/>
        </w:rPr>
        <w:t>LES JURIDICTIONS JUDICIAIRES.</w:t>
      </w:r>
    </w:p>
    <w:p w14:paraId="13BB45B9" w14:textId="77777777" w:rsidR="00337E8E" w:rsidRDefault="00337E8E" w:rsidP="00673B52">
      <w:pPr>
        <w:pBdr>
          <w:bottom w:val="single" w:sz="12" w:space="1" w:color="auto"/>
        </w:pBdr>
        <w:tabs>
          <w:tab w:val="left" w:pos="1108"/>
        </w:tabs>
        <w:jc w:val="center"/>
        <w:rPr>
          <w:color w:val="FF0000"/>
          <w:sz w:val="56"/>
        </w:rPr>
      </w:pPr>
    </w:p>
    <w:p w14:paraId="126E7BBD" w14:textId="77777777" w:rsidR="00337E8E" w:rsidRPr="00337E8E" w:rsidRDefault="00337E8E" w:rsidP="00673B52">
      <w:pPr>
        <w:tabs>
          <w:tab w:val="left" w:pos="1108"/>
        </w:tabs>
        <w:jc w:val="center"/>
        <w:rPr>
          <w:color w:val="FF0000"/>
          <w:sz w:val="56"/>
        </w:rPr>
      </w:pPr>
    </w:p>
    <w:p w14:paraId="338DB79C" w14:textId="77777777" w:rsidR="00BA7C07" w:rsidRDefault="00BA7C07" w:rsidP="00BA7C07">
      <w:pPr>
        <w:tabs>
          <w:tab w:val="left" w:pos="1108"/>
        </w:tabs>
        <w:jc w:val="center"/>
        <w:rPr>
          <w:b/>
          <w:color w:val="C0504D" w:themeColor="accent2"/>
          <w:u w:val="single"/>
        </w:rPr>
      </w:pPr>
    </w:p>
    <w:p w14:paraId="5EC9AD1E" w14:textId="77777777" w:rsidR="00673B52" w:rsidRPr="00673B52" w:rsidRDefault="00673B52" w:rsidP="00673B52">
      <w:pPr>
        <w:pStyle w:val="Titre"/>
        <w:jc w:val="center"/>
        <w:rPr>
          <w:rFonts w:ascii="Century Gothic" w:hAnsi="Century Gothic"/>
          <w:color w:val="FF0000"/>
        </w:rPr>
      </w:pPr>
      <w:r w:rsidRPr="00673B52">
        <w:rPr>
          <w:rFonts w:ascii="Century Gothic" w:hAnsi="Century Gothic"/>
          <w:color w:val="FF0000"/>
        </w:rPr>
        <w:t>CHAPITRE 1 :</w:t>
      </w:r>
    </w:p>
    <w:p w14:paraId="7A0342BE" w14:textId="77777777" w:rsidR="00030F69" w:rsidRPr="00673B52" w:rsidRDefault="00030F69" w:rsidP="00673B52">
      <w:pPr>
        <w:pStyle w:val="Titre"/>
        <w:jc w:val="center"/>
        <w:rPr>
          <w:rFonts w:ascii="Century Gothic" w:hAnsi="Century Gothic"/>
          <w:color w:val="7F7F7F" w:themeColor="text1" w:themeTint="80"/>
        </w:rPr>
      </w:pPr>
      <w:r w:rsidRPr="00673B52">
        <w:rPr>
          <w:rFonts w:ascii="Century Gothic" w:hAnsi="Century Gothic"/>
          <w:color w:val="7F7F7F" w:themeColor="text1" w:themeTint="80"/>
        </w:rPr>
        <w:t>Les conditions historiques</w:t>
      </w:r>
      <w:r w:rsidR="00673B52" w:rsidRPr="00673B52">
        <w:rPr>
          <w:rFonts w:ascii="Century Gothic" w:hAnsi="Century Gothic"/>
          <w:color w:val="7F7F7F" w:themeColor="text1" w:themeTint="80"/>
        </w:rPr>
        <w:t xml:space="preserve"> de leur </w:t>
      </w:r>
      <w:r w:rsidRPr="00673B52">
        <w:rPr>
          <w:rFonts w:ascii="Century Gothic" w:hAnsi="Century Gothic"/>
          <w:color w:val="7F7F7F" w:themeColor="text1" w:themeTint="80"/>
        </w:rPr>
        <w:t>apparition.</w:t>
      </w:r>
    </w:p>
    <w:p w14:paraId="6A2473F9" w14:textId="77777777" w:rsidR="00030F69" w:rsidRDefault="00030F69" w:rsidP="00BA7C07">
      <w:pPr>
        <w:tabs>
          <w:tab w:val="left" w:pos="1108"/>
        </w:tabs>
        <w:jc w:val="center"/>
        <w:rPr>
          <w:b/>
          <w:color w:val="C0504D" w:themeColor="accent2"/>
          <w:u w:val="single"/>
        </w:rPr>
      </w:pPr>
    </w:p>
    <w:p w14:paraId="13820887" w14:textId="77777777" w:rsidR="00BA7C07" w:rsidRDefault="00BA7C07" w:rsidP="00BA7C07">
      <w:pPr>
        <w:tabs>
          <w:tab w:val="left" w:pos="1108"/>
        </w:tabs>
      </w:pPr>
      <w:r>
        <w:t>Il est fondamental de comprendre ce qu’est une juridiction : qu’elle soit administrative ou judiciaire, c’est une instance qui a pour fonction de trancher des litiges. Les actes des uns et des autres sont susceptibles de créer entre les personnes, qu’elles soient physiques ou morales, des conflits. Sans juridiction, c’est la loi du plus fort qui l’emporterait.</w:t>
      </w:r>
    </w:p>
    <w:p w14:paraId="7E8DDA30" w14:textId="77777777" w:rsidR="00BA7C07" w:rsidRDefault="00BA7C07" w:rsidP="00BA7C07">
      <w:pPr>
        <w:tabs>
          <w:tab w:val="left" w:pos="1108"/>
        </w:tabs>
      </w:pPr>
      <w:r>
        <w:t>L’évolution de la société a fait que s’est mis en place un état de droit, c’est à dire une société dans laquelle des règles sont posées, et respectées. Mais lorsqu’il y a un conflit, par définition, l’interprétation des règles n’est pas la même pour les parties qu’ils opposent. : trancher le litige sera de dire à l’instance chargée du jugement que c’est au juge de dire laquelle des deux parties à raison, de dire ce que dit le droit (</w:t>
      </w:r>
      <w:r w:rsidRPr="00BA7C07">
        <w:rPr>
          <w:b/>
          <w:color w:val="C0504D" w:themeColor="accent2"/>
          <w:u w:val="single"/>
        </w:rPr>
        <w:t>juris</w:t>
      </w:r>
      <w:r>
        <w:t xml:space="preserve"> (dire) – diction).</w:t>
      </w:r>
    </w:p>
    <w:p w14:paraId="22F857A7" w14:textId="77777777" w:rsidR="00196E52" w:rsidRDefault="00196E52" w:rsidP="00BA7C07">
      <w:pPr>
        <w:tabs>
          <w:tab w:val="left" w:pos="1108"/>
        </w:tabs>
      </w:pPr>
      <w:r>
        <w:t>La fonction juridictionnelle est donc fondamentale dans le fonctionnement d’une société pacifique, mais pour que les partis opposés à un litige puissent accepter l’autorité du juge, encore faut-il que deux conditions soient remplies :</w:t>
      </w:r>
    </w:p>
    <w:p w14:paraId="2C477105" w14:textId="77777777" w:rsidR="00196E52" w:rsidRDefault="00196E52" w:rsidP="00BA7C07">
      <w:pPr>
        <w:tabs>
          <w:tab w:val="left" w:pos="1108"/>
        </w:tabs>
      </w:pPr>
    </w:p>
    <w:p w14:paraId="4BC78E01" w14:textId="77777777" w:rsidR="00196E52" w:rsidRDefault="00196E52" w:rsidP="00337E8E">
      <w:pPr>
        <w:pStyle w:val="Paragraphedeliste"/>
        <w:numPr>
          <w:ilvl w:val="0"/>
          <w:numId w:val="9"/>
        </w:numPr>
        <w:tabs>
          <w:tab w:val="left" w:pos="1108"/>
        </w:tabs>
      </w:pPr>
      <w:r>
        <w:t>L</w:t>
      </w:r>
      <w:r w:rsidR="00FC4903">
        <w:t>’</w:t>
      </w:r>
      <w:r w:rsidR="00FC4903">
        <w:rPr>
          <w:b/>
          <w:color w:val="4F81BD" w:themeColor="accent1"/>
        </w:rPr>
        <w:t>in</w:t>
      </w:r>
      <w:r w:rsidRPr="00FC4903">
        <w:rPr>
          <w:b/>
          <w:color w:val="4F81BD" w:themeColor="accent1"/>
        </w:rPr>
        <w:t>dépendance du juge </w:t>
      </w:r>
      <w:r>
        <w:t>: le juge ne doit pas être inféodé par personne, ni au pouvoir politique, ni au pouvoir d’argent, et l’une des deux parties qui lui demande de régler le litige : il doit être neutre.</w:t>
      </w:r>
    </w:p>
    <w:p w14:paraId="419F9740" w14:textId="77777777" w:rsidR="00196E52" w:rsidRDefault="00FC4903" w:rsidP="00FC4903">
      <w:pPr>
        <w:pStyle w:val="Paragraphedeliste"/>
        <w:tabs>
          <w:tab w:val="left" w:pos="1108"/>
        </w:tabs>
        <w:ind w:left="1068"/>
      </w:pPr>
      <w:r>
        <w:sym w:font="Wingdings" w:char="F0E0"/>
      </w:r>
      <w:r>
        <w:t xml:space="preserve"> « </w:t>
      </w:r>
      <w:r w:rsidRPr="00FC4903">
        <w:rPr>
          <w:i/>
        </w:rPr>
        <w:t>Les juges ne sont que les bouches de la loi </w:t>
      </w:r>
      <w:r>
        <w:t>» (Montesquieu).</w:t>
      </w:r>
    </w:p>
    <w:p w14:paraId="227A58C1" w14:textId="77777777" w:rsidR="00FC4903" w:rsidRDefault="00FC4903" w:rsidP="00FC4903">
      <w:pPr>
        <w:pStyle w:val="Paragraphedeliste"/>
        <w:tabs>
          <w:tab w:val="left" w:pos="1108"/>
        </w:tabs>
        <w:ind w:left="1068"/>
      </w:pPr>
    </w:p>
    <w:p w14:paraId="4AABAA2C" w14:textId="77777777" w:rsidR="00FC4903" w:rsidRDefault="00FC4903" w:rsidP="00FC4903">
      <w:pPr>
        <w:tabs>
          <w:tab w:val="left" w:pos="1108"/>
        </w:tabs>
      </w:pPr>
      <w:r>
        <w:t xml:space="preserve">La fonction juridictionnelle est importante également dans une société dans laquelle on a commencé par dire que l’Etat et la puissance publique s’est vu historiquement accordé un droit particulier ; l’Etat dispose de prérogatives, d’un rôle important, qui va garantir aux citoyens, aux administrés, que l’Etat lui-même va respecter la loi.  </w:t>
      </w:r>
    </w:p>
    <w:p w14:paraId="36AC2D75" w14:textId="77777777" w:rsidR="00FC4903" w:rsidRDefault="00FC4903" w:rsidP="00FC4903">
      <w:pPr>
        <w:tabs>
          <w:tab w:val="left" w:pos="1108"/>
        </w:tabs>
      </w:pPr>
      <w:r>
        <w:sym w:font="Wingdings" w:char="F0E0"/>
      </w:r>
      <w:r>
        <w:t xml:space="preserve"> Le système juridique français apporte une réponse particulière, qui est différente de la réponse apportée par le système anglo-saxon. En effet, le système juridique français dit que si un conflit se crée avec une personne publique, il faut saisir un juge spécialisé : le juge </w:t>
      </w:r>
      <w:r w:rsidRPr="00FC4903">
        <w:rPr>
          <w:u w:val="single"/>
        </w:rPr>
        <w:t>administratif</w:t>
      </w:r>
      <w:r>
        <w:t xml:space="preserve">. </w:t>
      </w:r>
    </w:p>
    <w:p w14:paraId="0658A252" w14:textId="77777777" w:rsidR="00FC4903" w:rsidRDefault="00FC4903" w:rsidP="00FC4903">
      <w:pPr>
        <w:tabs>
          <w:tab w:val="left" w:pos="1108"/>
        </w:tabs>
      </w:pPr>
    </w:p>
    <w:p w14:paraId="1157DBD7" w14:textId="77777777" w:rsidR="00FC4903" w:rsidRDefault="00FC4903" w:rsidP="00FC4903">
      <w:pPr>
        <w:tabs>
          <w:tab w:val="left" w:pos="1108"/>
        </w:tabs>
      </w:pPr>
    </w:p>
    <w:p w14:paraId="7299757C" w14:textId="77777777" w:rsidR="00FC4903" w:rsidRDefault="00FC4903" w:rsidP="00FC4903">
      <w:pPr>
        <w:tabs>
          <w:tab w:val="left" w:pos="1108"/>
        </w:tabs>
      </w:pPr>
    </w:p>
    <w:p w14:paraId="043D0099" w14:textId="77777777" w:rsidR="00FC4903" w:rsidRDefault="00FC4903" w:rsidP="00FC4903">
      <w:pPr>
        <w:tabs>
          <w:tab w:val="left" w:pos="1108"/>
        </w:tabs>
      </w:pPr>
      <w:r>
        <w:t>Le tribunal judiciaire sera sous l’autorité de la Cour Suprême de Cassation. Or, les tribunaux administratifs vont être de l’autorité de la Cour Suprême du Conseil d’Etat.</w:t>
      </w:r>
    </w:p>
    <w:p w14:paraId="334CAC73" w14:textId="77777777" w:rsidR="00FC4903" w:rsidRDefault="00FC4903" w:rsidP="00FC4903">
      <w:pPr>
        <w:tabs>
          <w:tab w:val="left" w:pos="1108"/>
        </w:tabs>
      </w:pPr>
    </w:p>
    <w:p w14:paraId="1F807A77" w14:textId="77777777" w:rsidR="00FC4903" w:rsidRDefault="00FC4903" w:rsidP="00FC4903">
      <w:pPr>
        <w:tabs>
          <w:tab w:val="left" w:pos="1108"/>
        </w:tabs>
      </w:pPr>
      <w:r>
        <w:sym w:font="Wingdings" w:char="F0E0"/>
      </w:r>
      <w:r>
        <w:t xml:space="preserve"> Le juge administratif se distingue donc du juge judiciaire, il y a donc dans le système juridique français deux types de juridiction : administrative et judiciaire.</w:t>
      </w:r>
    </w:p>
    <w:p w14:paraId="1EE6F409" w14:textId="77777777" w:rsidR="0005460C" w:rsidRDefault="0005460C" w:rsidP="00FC4903">
      <w:pPr>
        <w:tabs>
          <w:tab w:val="left" w:pos="1108"/>
        </w:tabs>
      </w:pPr>
    </w:p>
    <w:p w14:paraId="1D2CB7B7" w14:textId="77777777" w:rsidR="00C42FB3" w:rsidRPr="0063692C" w:rsidRDefault="0063692C" w:rsidP="00FC4903">
      <w:pPr>
        <w:tabs>
          <w:tab w:val="left" w:pos="1108"/>
        </w:tabs>
        <w:rPr>
          <w:u w:val="single"/>
        </w:rPr>
      </w:pPr>
      <w:r w:rsidRPr="0063692C">
        <w:rPr>
          <w:u w:val="single"/>
        </w:rPr>
        <w:t>Pourquoi existe-t-il ces deux ordres ?</w:t>
      </w:r>
    </w:p>
    <w:p w14:paraId="5790B508" w14:textId="77777777" w:rsidR="0063692C" w:rsidRDefault="0063692C" w:rsidP="00FC4903">
      <w:pPr>
        <w:tabs>
          <w:tab w:val="left" w:pos="1108"/>
        </w:tabs>
      </w:pPr>
      <w:r>
        <w:t xml:space="preserve">Il faut remonter à la période révolutionnaire, donc à 1789 et plus précisément à la </w:t>
      </w:r>
      <w:r w:rsidRPr="007A4E64">
        <w:rPr>
          <w:b/>
          <w:color w:val="C0504D" w:themeColor="accent2"/>
        </w:rPr>
        <w:t>loi des 16 et 24 Août 1790 </w:t>
      </w:r>
      <w:r>
        <w:t>: elle fait interdiction au juge judiciaire de commettre les actes de l’Administration.</w:t>
      </w:r>
    </w:p>
    <w:p w14:paraId="657DCDAB" w14:textId="77777777" w:rsidR="0063692C" w:rsidRDefault="0063692C" w:rsidP="00FC4903">
      <w:pPr>
        <w:tabs>
          <w:tab w:val="left" w:pos="1108"/>
        </w:tabs>
      </w:pPr>
    </w:p>
    <w:p w14:paraId="26480A31" w14:textId="77777777" w:rsidR="0063692C" w:rsidRDefault="0063692C" w:rsidP="00FC4903">
      <w:pPr>
        <w:tabs>
          <w:tab w:val="left" w:pos="1108"/>
        </w:tabs>
      </w:pPr>
      <w:r>
        <w:t>Cette loi est réitéré dans un décret, celui du 16 Fructidor An 3 (= 16 Février 1791</w:t>
      </w:r>
      <w:r w:rsidR="008055F6">
        <w:t> ?</w:t>
      </w:r>
      <w:r>
        <w:t>).</w:t>
      </w:r>
    </w:p>
    <w:p w14:paraId="34BBB0F3" w14:textId="77777777" w:rsidR="008055F6" w:rsidRDefault="008055F6" w:rsidP="00FC4903">
      <w:pPr>
        <w:tabs>
          <w:tab w:val="left" w:pos="1108"/>
        </w:tabs>
      </w:pPr>
    </w:p>
    <w:p w14:paraId="1F802821" w14:textId="77777777" w:rsidR="008055F6" w:rsidRDefault="008055F6" w:rsidP="00FC4903">
      <w:pPr>
        <w:tabs>
          <w:tab w:val="left" w:pos="1108"/>
        </w:tabs>
      </w:pPr>
      <w:r>
        <w:sym w:font="Wingdings" w:char="F0E0"/>
      </w:r>
      <w:r>
        <w:t xml:space="preserve"> Ils ont deux raisons de poser cette interdiction : ils ont une raison juridique et une raison politique. La raison juridique trouve son fondement dans la séparation des pouvoirs, formalisée par Montesquieu au milieu du XVIIIème siècle.</w:t>
      </w:r>
    </w:p>
    <w:p w14:paraId="12904944" w14:textId="77777777" w:rsidR="008055F6" w:rsidRDefault="008055F6" w:rsidP="00FC4903">
      <w:pPr>
        <w:tabs>
          <w:tab w:val="left" w:pos="1108"/>
        </w:tabs>
      </w:pPr>
    </w:p>
    <w:p w14:paraId="44576FEC" w14:textId="77777777" w:rsidR="008055F6" w:rsidRPr="008055F6" w:rsidRDefault="008055F6" w:rsidP="00FC4903">
      <w:pPr>
        <w:tabs>
          <w:tab w:val="left" w:pos="1108"/>
        </w:tabs>
        <w:rPr>
          <w:u w:val="single"/>
        </w:rPr>
      </w:pPr>
      <w:r w:rsidRPr="008055F6">
        <w:rPr>
          <w:u w:val="single"/>
        </w:rPr>
        <w:t>Que dit la théorie de la séparation des pouvoirs?</w:t>
      </w:r>
    </w:p>
    <w:p w14:paraId="696D8FBE" w14:textId="77777777" w:rsidR="008055F6" w:rsidRDefault="008055F6" w:rsidP="00FC4903">
      <w:pPr>
        <w:tabs>
          <w:tab w:val="left" w:pos="1108"/>
        </w:tabs>
      </w:pPr>
      <w:r>
        <w:t>Cette théorie constate que dans un état, il y a 3 fonctions :</w:t>
      </w:r>
    </w:p>
    <w:p w14:paraId="2B305227" w14:textId="77777777" w:rsidR="008055F6" w:rsidRDefault="008055F6" w:rsidP="00FC4903">
      <w:pPr>
        <w:tabs>
          <w:tab w:val="left" w:pos="1108"/>
        </w:tabs>
      </w:pPr>
    </w:p>
    <w:p w14:paraId="77CC6BBF" w14:textId="77777777" w:rsidR="008055F6" w:rsidRDefault="008055F6" w:rsidP="00337E8E">
      <w:pPr>
        <w:pStyle w:val="Paragraphedeliste"/>
        <w:numPr>
          <w:ilvl w:val="0"/>
          <w:numId w:val="9"/>
        </w:numPr>
        <w:tabs>
          <w:tab w:val="left" w:pos="1108"/>
        </w:tabs>
      </w:pPr>
      <w:r>
        <w:t>Celle qui consiste à faire la loi, à créer la loi : elle appartient au législateur, donc c’est la fonction législative, que détient le Parlement.</w:t>
      </w:r>
    </w:p>
    <w:p w14:paraId="784E6676" w14:textId="77777777" w:rsidR="008055F6" w:rsidRDefault="008055F6" w:rsidP="00337E8E">
      <w:pPr>
        <w:pStyle w:val="Paragraphedeliste"/>
        <w:numPr>
          <w:ilvl w:val="0"/>
          <w:numId w:val="9"/>
        </w:numPr>
        <w:tabs>
          <w:tab w:val="left" w:pos="1108"/>
        </w:tabs>
      </w:pPr>
      <w:r>
        <w:t>Celle qui consiste à mettre en œuvre la loi, celle qui consiste à exécuter la loi, c’est donc le pouvoir exécutif, que détient le gouvernement.</w:t>
      </w:r>
    </w:p>
    <w:p w14:paraId="72BDA23E" w14:textId="77777777" w:rsidR="008055F6" w:rsidRDefault="008055F6" w:rsidP="00337E8E">
      <w:pPr>
        <w:pStyle w:val="Paragraphedeliste"/>
        <w:numPr>
          <w:ilvl w:val="0"/>
          <w:numId w:val="9"/>
        </w:numPr>
        <w:tabs>
          <w:tab w:val="left" w:pos="1108"/>
        </w:tabs>
      </w:pPr>
      <w:r>
        <w:t>Celle qui consiste à juger, d’appliquer la loi, au cas particulier et aux litiges particuliers qui apparaissent, c’est la fonction de juger, dire le droit, dire la loi.</w:t>
      </w:r>
    </w:p>
    <w:p w14:paraId="70061B95" w14:textId="77777777" w:rsidR="008055F6" w:rsidRDefault="008055F6" w:rsidP="008055F6">
      <w:pPr>
        <w:tabs>
          <w:tab w:val="left" w:pos="1108"/>
        </w:tabs>
      </w:pPr>
    </w:p>
    <w:p w14:paraId="355D1519" w14:textId="77777777" w:rsidR="008055F6" w:rsidRDefault="008055F6" w:rsidP="008055F6">
      <w:pPr>
        <w:tabs>
          <w:tab w:val="left" w:pos="1108"/>
        </w:tabs>
      </w:pPr>
    </w:p>
    <w:p w14:paraId="4EFF1E32" w14:textId="77777777" w:rsidR="008055F6" w:rsidRDefault="008055F6" w:rsidP="008055F6">
      <w:pPr>
        <w:tabs>
          <w:tab w:val="left" w:pos="1108"/>
        </w:tabs>
      </w:pPr>
    </w:p>
    <w:p w14:paraId="2C365442" w14:textId="77777777" w:rsidR="008055F6" w:rsidRDefault="008055F6" w:rsidP="008055F6">
      <w:pPr>
        <w:tabs>
          <w:tab w:val="left" w:pos="1108"/>
        </w:tabs>
      </w:pPr>
      <w:r>
        <w:t xml:space="preserve">Il est nécessaire de séparer les 3 fonctions, et les révolutionnaires ont repris à leurs comptes, qu’ils l’ont consacré dans </w:t>
      </w:r>
      <w:r w:rsidRPr="007A4E64">
        <w:rPr>
          <w:b/>
          <w:color w:val="C0504D" w:themeColor="accent2"/>
        </w:rPr>
        <w:t>l’Article 16 de la DDHC de 1789</w:t>
      </w:r>
      <w:r>
        <w:t>. Et ces révolutionnaires disent dans cet article qu’ils constatent qu’un acte de l’administration est un acte de l’exécutif.</w:t>
      </w:r>
    </w:p>
    <w:p w14:paraId="3B4B37A0" w14:textId="77777777" w:rsidR="008055F6" w:rsidRDefault="008055F6" w:rsidP="008055F6">
      <w:pPr>
        <w:tabs>
          <w:tab w:val="left" w:pos="1108"/>
        </w:tabs>
      </w:pPr>
      <w:r>
        <w:t xml:space="preserve">Ils considèrent que juger l’Administration, c’est encore administrer. </w:t>
      </w:r>
    </w:p>
    <w:p w14:paraId="4FA1D22F" w14:textId="77777777" w:rsidR="008055F6" w:rsidRDefault="008055F6" w:rsidP="008055F6">
      <w:pPr>
        <w:tabs>
          <w:tab w:val="left" w:pos="1108"/>
        </w:tabs>
      </w:pPr>
    </w:p>
    <w:p w14:paraId="0E0945D8" w14:textId="77777777" w:rsidR="008055F6" w:rsidRDefault="008055F6" w:rsidP="008055F6">
      <w:pPr>
        <w:tabs>
          <w:tab w:val="left" w:pos="1108"/>
        </w:tabs>
      </w:pPr>
      <w:r>
        <w:t xml:space="preserve">Au delà de la raison juridique, ils avaient aussi une raison politique. En effet, les révolutionnaires constatent que les tribunaux sont, comme ils l’étaient sous l’Ancien Régime, essentiellement composé de nobles, c’est à dire de juges dont on pouvait penser que pour des raisons personnelles, ils soient opposés à la Révolution. Et les révolutionnaires savent bien que les tribunaux ont la capacité de bloquer ce que </w:t>
      </w:r>
      <w:r w:rsidR="007A4E64">
        <w:t>veut</w:t>
      </w:r>
      <w:r>
        <w:t xml:space="preserve"> le pouvoir exécutif.</w:t>
      </w:r>
    </w:p>
    <w:p w14:paraId="14C9311C" w14:textId="77777777" w:rsidR="007A4E64" w:rsidRDefault="007A4E64" w:rsidP="008055F6">
      <w:pPr>
        <w:tabs>
          <w:tab w:val="left" w:pos="1108"/>
        </w:tabs>
      </w:pPr>
      <w:r>
        <w:sym w:font="Wingdings" w:char="F0E0"/>
      </w:r>
      <w:r>
        <w:t xml:space="preserve"> Ils craignent donc que les tribunaux annulent les articles, un par un, de ceux qui ont fait la Révolution.</w:t>
      </w:r>
    </w:p>
    <w:p w14:paraId="056DB726" w14:textId="77777777" w:rsidR="007A4E64" w:rsidRDefault="007A4E64" w:rsidP="008055F6">
      <w:pPr>
        <w:tabs>
          <w:tab w:val="left" w:pos="1108"/>
        </w:tabs>
      </w:pPr>
    </w:p>
    <w:p w14:paraId="5D17D437" w14:textId="77777777" w:rsidR="007A4E64" w:rsidRDefault="007A4E64" w:rsidP="008055F6">
      <w:pPr>
        <w:tabs>
          <w:tab w:val="left" w:pos="1108"/>
        </w:tabs>
      </w:pPr>
      <w:r>
        <w:t>Dès lors que la loi de 1790 interdît les tribunaux de juger les actes de l’Administration, et réitéré en l’An 3, l’Administration agit, elle prend des décisions, et créait des litiges.</w:t>
      </w:r>
    </w:p>
    <w:p w14:paraId="763530A6" w14:textId="77777777" w:rsidR="007A4E64" w:rsidRDefault="007A4E64" w:rsidP="008055F6">
      <w:pPr>
        <w:tabs>
          <w:tab w:val="left" w:pos="1108"/>
        </w:tabs>
      </w:pPr>
      <w:r>
        <w:sym w:font="Wingdings" w:char="F0E0"/>
      </w:r>
      <w:r>
        <w:t xml:space="preserve"> La seule autorité qui est présente, c’est à dire le Ministre. Faute d’avoir un juge à sa disposition, le justiciable va demander au Ministre, de se transformer en juge. Et c’est ainsi qu’apparaît cette notion de Ministre-Juge. </w:t>
      </w:r>
    </w:p>
    <w:p w14:paraId="71983501" w14:textId="77777777" w:rsidR="007A4E64" w:rsidRDefault="007A4E64" w:rsidP="008055F6">
      <w:pPr>
        <w:tabs>
          <w:tab w:val="left" w:pos="1108"/>
        </w:tabs>
      </w:pPr>
      <w:r>
        <w:t>Chacun des Ministres devient le juge des litiges créés par l’action dont il est responsable. D’un point de vue juridique, cette notion de Ministre-Juge, constitue une hérésie parfaite.</w:t>
      </w:r>
    </w:p>
    <w:p w14:paraId="77366C5C" w14:textId="77777777" w:rsidR="007A4E64" w:rsidRDefault="007A4E64" w:rsidP="008055F6">
      <w:pPr>
        <w:tabs>
          <w:tab w:val="left" w:pos="1108"/>
        </w:tabs>
      </w:pPr>
      <w:r>
        <w:t xml:space="preserve">Les Ministres sont saisis pour résoudre les fautes de leurs Ministères, mais avant de prendre une décision, les Ministres vont s’adresser à leur Conseil, et cet organe c’est le Conseil d’Etat, crée en 1799, une institution créée pour conseiller le gouvernement ; et le nombre de litiges est tellement important, qu’en 1806, le Conseil d’Etat va constituer en son sein une </w:t>
      </w:r>
      <w:r w:rsidRPr="007A4E64">
        <w:rPr>
          <w:b/>
          <w:color w:val="C0504D" w:themeColor="accent2"/>
        </w:rPr>
        <w:t>Commission du Contentieux</w:t>
      </w:r>
      <w:r>
        <w:t xml:space="preserve"> : c’est une commission qui va rendre un avis sur la solution trouvée par un Ministre, qui a résolu un litige. </w:t>
      </w:r>
    </w:p>
    <w:p w14:paraId="7DE7EF24" w14:textId="77777777" w:rsidR="008055F6" w:rsidRDefault="007A4E64" w:rsidP="00FC4903">
      <w:pPr>
        <w:tabs>
          <w:tab w:val="left" w:pos="1108"/>
        </w:tabs>
      </w:pPr>
      <w:r>
        <w:t>Ce système va</w:t>
      </w:r>
      <w:r w:rsidR="008E2F93">
        <w:t xml:space="preserve"> fonctionner pendant un siècle : on est donc dans un système de justice retenue, et il faut attendre la </w:t>
      </w:r>
      <w:r w:rsidR="008E2F93" w:rsidRPr="008E2F93">
        <w:rPr>
          <w:b/>
          <w:color w:val="C0504D" w:themeColor="accent2"/>
        </w:rPr>
        <w:t>loi du 24 Mai 1872</w:t>
      </w:r>
      <w:r w:rsidR="008E2F93">
        <w:t xml:space="preserve">, c’est à dire les débuts de la IIIème République, pour que cette loi vienne mettre un terme à ce système de la justice retenue. </w:t>
      </w:r>
    </w:p>
    <w:p w14:paraId="45CE43AB" w14:textId="77777777" w:rsidR="008055F6" w:rsidRDefault="008E2F93" w:rsidP="00FC4903">
      <w:pPr>
        <w:tabs>
          <w:tab w:val="left" w:pos="1108"/>
        </w:tabs>
      </w:pPr>
      <w:r>
        <w:sym w:font="Wingdings" w:char="F0E0"/>
      </w:r>
      <w:r>
        <w:t xml:space="preserve"> Cette loi indique que les litiges avec l’Administration seront tranchés par le Conseil d’Etat. La fonction juridictionnelle du Conseil d’Etat est consacrée par cette loi.</w:t>
      </w:r>
    </w:p>
    <w:p w14:paraId="1506E040" w14:textId="77777777" w:rsidR="008E2F93" w:rsidRDefault="008E2F93" w:rsidP="00FC4903">
      <w:pPr>
        <w:tabs>
          <w:tab w:val="left" w:pos="1108"/>
        </w:tabs>
      </w:pPr>
      <w:r>
        <w:sym w:font="Wingdings" w:char="F0E0"/>
      </w:r>
      <w:r>
        <w:t xml:space="preserve"> On passe donc d’une justice retenue (pouvoir exécutif lui-même) à une justice déléguée (c’est à dire que le pouvoir exécutif délègue son pouvoir à une instance qui est le Conseil d’Etat).</w:t>
      </w:r>
    </w:p>
    <w:p w14:paraId="43D5A4A8" w14:textId="77777777" w:rsidR="008E2F93" w:rsidRDefault="008E2F93" w:rsidP="00FC4903">
      <w:pPr>
        <w:tabs>
          <w:tab w:val="left" w:pos="1108"/>
        </w:tabs>
      </w:pPr>
    </w:p>
    <w:p w14:paraId="761A9DB7" w14:textId="77777777" w:rsidR="008E2F93" w:rsidRDefault="008E2F93" w:rsidP="00FC4903">
      <w:pPr>
        <w:tabs>
          <w:tab w:val="left" w:pos="1108"/>
        </w:tabs>
      </w:pPr>
      <w:r>
        <w:t>C’est donc une période importante, qui vient poser le Conseil d’Etat comme un vrai juge, et institue donc le juge administratif. Il faudra encore attendre de nombreuses années pour que la juridiction administrative ait un visage comparable au visage du juge judiciaire.</w:t>
      </w:r>
    </w:p>
    <w:p w14:paraId="762169C4" w14:textId="77777777" w:rsidR="008E2F93" w:rsidRDefault="008E2F93" w:rsidP="00FC4903">
      <w:pPr>
        <w:tabs>
          <w:tab w:val="left" w:pos="1108"/>
        </w:tabs>
      </w:pPr>
    </w:p>
    <w:p w14:paraId="7AE380CE" w14:textId="77777777" w:rsidR="008E2F93" w:rsidRPr="008E2F93" w:rsidRDefault="008E2F93" w:rsidP="00FC4903">
      <w:pPr>
        <w:tabs>
          <w:tab w:val="left" w:pos="1108"/>
        </w:tabs>
        <w:rPr>
          <w:u w:val="single"/>
        </w:rPr>
      </w:pPr>
      <w:r w:rsidRPr="008E2F93">
        <w:rPr>
          <w:u w:val="single"/>
        </w:rPr>
        <w:t>Quelles sont donc les étapes qui restaient à franchir du 24 Mai 1872 à aujourd’hui ?</w:t>
      </w:r>
    </w:p>
    <w:p w14:paraId="04D161BD" w14:textId="77777777" w:rsidR="008E2F93" w:rsidRDefault="008E2F93" w:rsidP="00FC4903">
      <w:pPr>
        <w:tabs>
          <w:tab w:val="left" w:pos="1108"/>
        </w:tabs>
      </w:pPr>
    </w:p>
    <w:p w14:paraId="6F9F4FB9" w14:textId="77777777" w:rsidR="008E2F93" w:rsidRDefault="008E2F93" w:rsidP="00FC4903">
      <w:pPr>
        <w:tabs>
          <w:tab w:val="left" w:pos="1108"/>
        </w:tabs>
      </w:pPr>
      <w:r>
        <w:t xml:space="preserve">Tout d’abord, il fallait mettre un terme définitif au Ministre-Juge : il aspirait à être un juge de Première Instance. Ce système va fonctionner jusqu’au </w:t>
      </w:r>
      <w:r w:rsidRPr="008E2F93">
        <w:rPr>
          <w:b/>
          <w:color w:val="C0504D" w:themeColor="accent2"/>
        </w:rPr>
        <w:t>13 Décembre 1889</w:t>
      </w:r>
      <w:r>
        <w:t xml:space="preserve">, </w:t>
      </w:r>
      <w:r>
        <w:sym w:font="Wingdings" w:char="F0E0"/>
      </w:r>
      <w:r>
        <w:t xml:space="preserve"> </w:t>
      </w:r>
      <w:r w:rsidRPr="008E2F93">
        <w:rPr>
          <w:b/>
          <w:color w:val="C0504D" w:themeColor="accent2"/>
        </w:rPr>
        <w:t>l’arrêt Cadot </w:t>
      </w:r>
      <w:r>
        <w:t>: le Conseil d’Etat accepte d’être saisi en Première Instance, il peut statuer directement sur les litiges. Le Ministre-Juge disparaît donc définitivement avec cet arrêt.</w:t>
      </w:r>
    </w:p>
    <w:p w14:paraId="4DC251A9" w14:textId="77777777" w:rsidR="008055F6" w:rsidRDefault="008055F6" w:rsidP="00FC4903">
      <w:pPr>
        <w:tabs>
          <w:tab w:val="left" w:pos="1108"/>
        </w:tabs>
      </w:pPr>
    </w:p>
    <w:p w14:paraId="32C39823" w14:textId="77777777" w:rsidR="008055F6" w:rsidRDefault="008E2F93" w:rsidP="00FC4903">
      <w:pPr>
        <w:tabs>
          <w:tab w:val="left" w:pos="1108"/>
        </w:tabs>
      </w:pPr>
      <w:r>
        <w:t xml:space="preserve">Ensuite, le Conseil d’Etat était le seul organe habilité à trancher les litiges administratifs. Et naturellement, le nombre de litiges qui étaient portés devant lui n’a cessé d’augmenter, et comme le Conseil d’Etat ne pouvait pas démultiplier ses moyens, le temps de résoudre un litige ne cessait de s’accroitre.  Dans les plus mauvaises périodes, l’administré devait même parfois attendre entre 5 et 8 ans, et cette lenteur de l’Administration nuisait à la notion même de Justice Administrative. </w:t>
      </w:r>
    </w:p>
    <w:p w14:paraId="14B04518" w14:textId="77777777" w:rsidR="00672BD1" w:rsidRDefault="00672BD1" w:rsidP="00FC4903">
      <w:pPr>
        <w:tabs>
          <w:tab w:val="left" w:pos="1108"/>
        </w:tabs>
      </w:pPr>
    </w:p>
    <w:p w14:paraId="49575D0B" w14:textId="77777777" w:rsidR="008055F6" w:rsidRDefault="00672BD1" w:rsidP="00FC4903">
      <w:pPr>
        <w:tabs>
          <w:tab w:val="left" w:pos="1108"/>
        </w:tabs>
      </w:pPr>
      <w:r>
        <w:t xml:space="preserve">Par un </w:t>
      </w:r>
      <w:r w:rsidRPr="00672BD1">
        <w:rPr>
          <w:b/>
          <w:color w:val="C0504D" w:themeColor="accent2"/>
        </w:rPr>
        <w:t>décret-loi du 30 Septemb</w:t>
      </w:r>
      <w:r>
        <w:rPr>
          <w:b/>
          <w:color w:val="C0504D" w:themeColor="accent2"/>
        </w:rPr>
        <w:t xml:space="preserve">re 1953 </w:t>
      </w:r>
      <w:r>
        <w:t xml:space="preserve">sont crées des tribunaux administratifs, qui viennent en remplacement des Conseils de Préfectures, qui étaient de veilles institutions créées le 28 Pluviôse An 8, composé de vieux fonctionnaires et fonctionnait vraiment très très mal. Ce décret balaye ces vielles institutions et dit qu’il existe désormais des tribunaux administratifs, qui auront la particularité d’être composés de juges compétents, recrutés à la fin de l’ENA, qui seront des juges de Première Instance : si un litige nait avec l’Administration, il faut désormais saisir le tribunal administratif. </w:t>
      </w:r>
    </w:p>
    <w:p w14:paraId="37995918" w14:textId="77777777" w:rsidR="008055F6" w:rsidRDefault="00672BD1" w:rsidP="00FC4903">
      <w:pPr>
        <w:tabs>
          <w:tab w:val="left" w:pos="1108"/>
        </w:tabs>
      </w:pPr>
      <w:r>
        <w:t>Avec cette réforme, la juridiction administrative s’étoffe : un degré de Première Instance (tribunaux administratifs) et un degré d’Appel (Conseil d’Etat). Mais très vite, il apparaît que les tribunaux administratifs sont eux-mêmes encombrés, donc de nouveaux tribunaux administratifs sont crées, mais ils sont à leur tour encombré.</w:t>
      </w:r>
    </w:p>
    <w:p w14:paraId="10FBCF5A" w14:textId="77777777" w:rsidR="00672BD1" w:rsidRDefault="00672BD1" w:rsidP="00FC4903">
      <w:pPr>
        <w:tabs>
          <w:tab w:val="left" w:pos="1108"/>
        </w:tabs>
      </w:pPr>
      <w:r>
        <w:t>Le 30 Décembre 1987, il est décidé de créer les Cour Administrative d’Appel, qui entre en fonction à partir du 1</w:t>
      </w:r>
      <w:r w:rsidRPr="00672BD1">
        <w:rPr>
          <w:vertAlign w:val="superscript"/>
        </w:rPr>
        <w:t>er</w:t>
      </w:r>
      <w:r>
        <w:t xml:space="preserve"> Janvier 1989.</w:t>
      </w:r>
    </w:p>
    <w:p w14:paraId="274E7D2C" w14:textId="77777777" w:rsidR="009945A8" w:rsidRDefault="009945A8" w:rsidP="00672BD1">
      <w:pPr>
        <w:tabs>
          <w:tab w:val="left" w:pos="1108"/>
        </w:tabs>
      </w:pPr>
    </w:p>
    <w:p w14:paraId="0924D3C9" w14:textId="77777777" w:rsidR="00672BD1" w:rsidRDefault="00672BD1" w:rsidP="00672BD1">
      <w:pPr>
        <w:tabs>
          <w:tab w:val="left" w:pos="1108"/>
        </w:tabs>
      </w:pPr>
      <w:r>
        <w:t xml:space="preserve">Il y aura donc </w:t>
      </w:r>
      <w:r w:rsidRPr="009945A8">
        <w:rPr>
          <w:u w:val="single"/>
        </w:rPr>
        <w:t>trois niveaux</w:t>
      </w:r>
      <w:r w:rsidRPr="009945A8">
        <w:t> </w:t>
      </w:r>
      <w:r>
        <w:t>:</w:t>
      </w:r>
    </w:p>
    <w:p w14:paraId="64DD6E7B" w14:textId="77777777" w:rsidR="00672BD1" w:rsidRDefault="00672BD1" w:rsidP="00672BD1">
      <w:pPr>
        <w:tabs>
          <w:tab w:val="left" w:pos="1108"/>
        </w:tabs>
      </w:pPr>
    </w:p>
    <w:p w14:paraId="1DE441D2" w14:textId="77777777" w:rsidR="00672BD1" w:rsidRDefault="00672BD1" w:rsidP="00337E8E">
      <w:pPr>
        <w:pStyle w:val="Paragraphedeliste"/>
        <w:numPr>
          <w:ilvl w:val="0"/>
          <w:numId w:val="10"/>
        </w:numPr>
        <w:tabs>
          <w:tab w:val="left" w:pos="1108"/>
        </w:tabs>
      </w:pPr>
      <w:r>
        <w:t>Première Instance : Tribunaux Administratifs</w:t>
      </w:r>
    </w:p>
    <w:p w14:paraId="58BDE6A9" w14:textId="77777777" w:rsidR="00672BD1" w:rsidRDefault="00672BD1" w:rsidP="00337E8E">
      <w:pPr>
        <w:pStyle w:val="Paragraphedeliste"/>
        <w:numPr>
          <w:ilvl w:val="0"/>
          <w:numId w:val="10"/>
        </w:numPr>
        <w:tabs>
          <w:tab w:val="left" w:pos="1108"/>
        </w:tabs>
      </w:pPr>
      <w:r>
        <w:t>Appel : Cour Administrative d’Appel</w:t>
      </w:r>
    </w:p>
    <w:p w14:paraId="0846C547" w14:textId="77777777" w:rsidR="00672BD1" w:rsidRDefault="00672BD1" w:rsidP="00337E8E">
      <w:pPr>
        <w:pStyle w:val="Paragraphedeliste"/>
        <w:numPr>
          <w:ilvl w:val="0"/>
          <w:numId w:val="10"/>
        </w:numPr>
        <w:tabs>
          <w:tab w:val="left" w:pos="1108"/>
        </w:tabs>
      </w:pPr>
      <w:r>
        <w:t xml:space="preserve">Cassation : Conseil d’Etat </w:t>
      </w:r>
      <w:r w:rsidR="009945A8">
        <w:t>(juge de droit, et non juge des faits)</w:t>
      </w:r>
    </w:p>
    <w:p w14:paraId="1E0AED24" w14:textId="77777777" w:rsidR="009945A8" w:rsidRDefault="009945A8" w:rsidP="009945A8">
      <w:pPr>
        <w:tabs>
          <w:tab w:val="left" w:pos="1108"/>
        </w:tabs>
      </w:pPr>
    </w:p>
    <w:p w14:paraId="24384856" w14:textId="77777777" w:rsidR="00673B52" w:rsidRDefault="009945A8" w:rsidP="00672BD1">
      <w:pPr>
        <w:tabs>
          <w:tab w:val="left" w:pos="1108"/>
        </w:tabs>
      </w:pPr>
      <w:r>
        <w:t xml:space="preserve">On peut donc considérer qu’en 1989, la juridiction administrative est égale à la juridiction judiciaire. </w:t>
      </w:r>
    </w:p>
    <w:p w14:paraId="1E3BBEF2" w14:textId="77777777" w:rsidR="00140405" w:rsidRPr="00140405" w:rsidRDefault="00140405" w:rsidP="00140405">
      <w:pPr>
        <w:pStyle w:val="Titre"/>
        <w:jc w:val="center"/>
        <w:rPr>
          <w:rFonts w:ascii="Century Gothic" w:hAnsi="Century Gothic"/>
          <w:color w:val="FF0000"/>
        </w:rPr>
      </w:pPr>
      <w:r w:rsidRPr="00140405">
        <w:rPr>
          <w:rFonts w:ascii="Century Gothic" w:hAnsi="Century Gothic"/>
          <w:color w:val="FF0000"/>
        </w:rPr>
        <w:t>CHAPITRE 2</w:t>
      </w:r>
      <w:r w:rsidR="00030F69" w:rsidRPr="00140405">
        <w:rPr>
          <w:rFonts w:ascii="Century Gothic" w:hAnsi="Century Gothic"/>
          <w:color w:val="FF0000"/>
        </w:rPr>
        <w:t>:</w:t>
      </w:r>
    </w:p>
    <w:p w14:paraId="75190A20" w14:textId="77777777" w:rsidR="00672BD1" w:rsidRPr="00140405" w:rsidRDefault="00030F69" w:rsidP="00140405">
      <w:pPr>
        <w:pStyle w:val="Titre"/>
        <w:jc w:val="center"/>
        <w:rPr>
          <w:rFonts w:ascii="Century Gothic" w:hAnsi="Century Gothic"/>
          <w:color w:val="7F7F7F" w:themeColor="text1" w:themeTint="80"/>
        </w:rPr>
      </w:pPr>
      <w:r w:rsidRPr="00140405">
        <w:rPr>
          <w:rFonts w:ascii="Century Gothic" w:hAnsi="Century Gothic"/>
          <w:color w:val="7F7F7F" w:themeColor="text1" w:themeTint="80"/>
        </w:rPr>
        <w:t>La consécration constitutionnelle</w:t>
      </w:r>
    </w:p>
    <w:p w14:paraId="5CA66103" w14:textId="77777777" w:rsidR="00030F69" w:rsidRDefault="00030F69" w:rsidP="00672BD1">
      <w:pPr>
        <w:tabs>
          <w:tab w:val="left" w:pos="1108"/>
        </w:tabs>
      </w:pPr>
    </w:p>
    <w:p w14:paraId="75E4A5CD" w14:textId="77777777" w:rsidR="00030F69" w:rsidRDefault="00030F69" w:rsidP="00FC4903">
      <w:pPr>
        <w:tabs>
          <w:tab w:val="left" w:pos="1108"/>
        </w:tabs>
      </w:pPr>
    </w:p>
    <w:p w14:paraId="5FB99106" w14:textId="77777777" w:rsidR="00030F69" w:rsidRDefault="00030F69" w:rsidP="00FC4903">
      <w:pPr>
        <w:tabs>
          <w:tab w:val="left" w:pos="1108"/>
        </w:tabs>
      </w:pPr>
      <w:r>
        <w:t xml:space="preserve">La juridiction administrative serait plus fragile que la juridiction judiciaire, puisque la juridiction administrative, bien qu’elle ait été crée par le Parlement, s’est vue consacrée par des dispositions de valeurs constitutionnelles. Et à défaut d’être inscrite dans la Constitution, elle a été consacrée par la jurisprudence, et par des décisions du Conseil Constitutionnel. </w:t>
      </w:r>
    </w:p>
    <w:p w14:paraId="6CFD6E37" w14:textId="77777777" w:rsidR="008055F6" w:rsidRDefault="008055F6" w:rsidP="00FC4903">
      <w:pPr>
        <w:tabs>
          <w:tab w:val="left" w:pos="1108"/>
        </w:tabs>
      </w:pPr>
    </w:p>
    <w:p w14:paraId="517A286B" w14:textId="77777777" w:rsidR="008055F6" w:rsidRDefault="00030F69" w:rsidP="00FC4903">
      <w:pPr>
        <w:tabs>
          <w:tab w:val="left" w:pos="1108"/>
        </w:tabs>
      </w:pPr>
      <w:r>
        <w:t>Le Conseil Constitutionnel a pour but de voir si les lois votées par le Parlement sont conformes à la Constitution, alors que le Conseil d’Etat a pour but de voir si les décisions sont conformes à la loi.</w:t>
      </w:r>
    </w:p>
    <w:p w14:paraId="566D7533" w14:textId="77777777" w:rsidR="00030F69" w:rsidRDefault="00030F69" w:rsidP="00FC4903">
      <w:pPr>
        <w:tabs>
          <w:tab w:val="left" w:pos="1108"/>
        </w:tabs>
      </w:pPr>
    </w:p>
    <w:p w14:paraId="403607AF" w14:textId="77777777" w:rsidR="00030F69" w:rsidRDefault="00030F69" w:rsidP="00FC4903">
      <w:pPr>
        <w:tabs>
          <w:tab w:val="left" w:pos="1108"/>
        </w:tabs>
      </w:pPr>
      <w:r>
        <w:t xml:space="preserve">Le juge administratif est indépendant, au même titre que le juge judiciaire. La différence, c’est que l’indépendance du juge judiciaire est inscrite dans l’Article 64 de la Constitution. L’indépendance du juge administratif </w:t>
      </w:r>
      <w:r w:rsidR="00312003">
        <w:t>est inscrite dans une loi de 1972 dans laquelle il est dit que l’indépendance du juge administratif à une valeur constitutionnelle, avec deux conséquences fondamentales :</w:t>
      </w:r>
    </w:p>
    <w:p w14:paraId="73D19C76" w14:textId="77777777" w:rsidR="00312003" w:rsidRDefault="00312003" w:rsidP="00FC4903">
      <w:pPr>
        <w:tabs>
          <w:tab w:val="left" w:pos="1108"/>
        </w:tabs>
      </w:pPr>
    </w:p>
    <w:p w14:paraId="4B6C5D8B" w14:textId="77777777" w:rsidR="00312003" w:rsidRDefault="00312003" w:rsidP="00337E8E">
      <w:pPr>
        <w:pStyle w:val="Paragraphedeliste"/>
        <w:numPr>
          <w:ilvl w:val="0"/>
          <w:numId w:val="11"/>
        </w:numPr>
        <w:tabs>
          <w:tab w:val="left" w:pos="1108"/>
        </w:tabs>
      </w:pPr>
      <w:r>
        <w:t>Une loi ne pourrait pas porter atteinte à l’indépendance du juge administratif. Il est donc protégé des atteintes que pourrait lui porter la loi.</w:t>
      </w:r>
    </w:p>
    <w:p w14:paraId="174D6EF2" w14:textId="77777777" w:rsidR="00312003" w:rsidRDefault="00312003" w:rsidP="00337E8E">
      <w:pPr>
        <w:pStyle w:val="Paragraphedeliste"/>
        <w:numPr>
          <w:ilvl w:val="0"/>
          <w:numId w:val="11"/>
        </w:numPr>
        <w:tabs>
          <w:tab w:val="left" w:pos="1108"/>
        </w:tabs>
      </w:pPr>
      <w:r>
        <w:t>Le juge administratif, parce qu’il est indépendant, est un vrai juge. Juridiquement, le juge administratif trouve un fondement constitutionnel dans l’indépendance.</w:t>
      </w:r>
    </w:p>
    <w:p w14:paraId="10A5FE67" w14:textId="77777777" w:rsidR="008055F6" w:rsidRDefault="008055F6" w:rsidP="00FC4903">
      <w:pPr>
        <w:tabs>
          <w:tab w:val="left" w:pos="1108"/>
        </w:tabs>
      </w:pPr>
    </w:p>
    <w:p w14:paraId="4B1D69A5" w14:textId="77777777" w:rsidR="006411C7" w:rsidRDefault="006411C7" w:rsidP="00FC4903">
      <w:pPr>
        <w:tabs>
          <w:tab w:val="left" w:pos="1108"/>
        </w:tabs>
      </w:pPr>
    </w:p>
    <w:p w14:paraId="426AA992" w14:textId="77777777" w:rsidR="006411C7" w:rsidRDefault="006411C7" w:rsidP="00FC4903">
      <w:pPr>
        <w:tabs>
          <w:tab w:val="left" w:pos="1108"/>
        </w:tabs>
      </w:pPr>
      <w:r>
        <w:t xml:space="preserve">Il y a aussi une </w:t>
      </w:r>
      <w:r w:rsidRPr="006411C7">
        <w:rPr>
          <w:b/>
          <w:color w:val="C0504D" w:themeColor="accent2"/>
        </w:rPr>
        <w:t>décision du 23 Janvier 1987</w:t>
      </w:r>
      <w:r>
        <w:t xml:space="preserve"> où le Conseil Constitutionnel commence par dire que la séparation des pouvoirs n’impose pas la dualité des juridictions. Le Conseil Constitutionnel dit qu’on peut avoir un système de séparation des pouvoirs, et en même temps, avoir qu’un seul juge, car par évidence, la démocratie des Etats-Unis affirme le principe de séparation des pouvoirs : pourtant, là-bas, il n’existe pas de juge administratif, seulement des juges « judiciaires ». Cela montre que la séparation des pouvoirs </w:t>
      </w:r>
      <w:r w:rsidR="00094F20">
        <w:t>n’oblige</w:t>
      </w:r>
      <w:r>
        <w:t xml:space="preserve"> pas de créer un juge administratif, et ce fameux hallage est fortement critiquable. </w:t>
      </w:r>
    </w:p>
    <w:p w14:paraId="10F81C96" w14:textId="77777777" w:rsidR="00094F20" w:rsidRDefault="00094F20" w:rsidP="00FC4903">
      <w:pPr>
        <w:tabs>
          <w:tab w:val="left" w:pos="1108"/>
        </w:tabs>
      </w:pPr>
    </w:p>
    <w:p w14:paraId="196D521A" w14:textId="77777777" w:rsidR="006411C7" w:rsidRDefault="00094F20" w:rsidP="00FC4903">
      <w:pPr>
        <w:tabs>
          <w:tab w:val="left" w:pos="1108"/>
        </w:tabs>
      </w:pPr>
      <w:r>
        <w:t xml:space="preserve">Le Conseil Constitutionnel ajoute qu’il existe une conception française de séparation des pouvoirs, il existe un principe de valeurs constitutionnelles, qui est un principe fondamental reconnu par les lois de la République : seul le juge administratif peut annuler ou réformer (modifier) une décision prise par l’Etat, où tout autre personne morale de droit public, dès lors que cette décision est prise dans l’exercice de prérogative de puissance publique. </w:t>
      </w:r>
    </w:p>
    <w:p w14:paraId="11F37E59" w14:textId="77777777" w:rsidR="0081059C" w:rsidRDefault="0081059C" w:rsidP="00FC4903">
      <w:pPr>
        <w:tabs>
          <w:tab w:val="left" w:pos="1108"/>
        </w:tabs>
      </w:pPr>
    </w:p>
    <w:p w14:paraId="4542DA13" w14:textId="77777777" w:rsidR="0081059C" w:rsidRDefault="0081059C" w:rsidP="00FC4903">
      <w:pPr>
        <w:tabs>
          <w:tab w:val="left" w:pos="1108"/>
        </w:tabs>
      </w:pPr>
    </w:p>
    <w:p w14:paraId="30B4D828" w14:textId="77777777" w:rsidR="006411C7" w:rsidRDefault="00094F20" w:rsidP="00FC4903">
      <w:pPr>
        <w:tabs>
          <w:tab w:val="left" w:pos="1108"/>
        </w:tabs>
      </w:pPr>
      <w:r>
        <w:t>En d’autres termes, le Conseil Constitutionnel dit qu’il y a des personnes publiques</w:t>
      </w:r>
      <w:r w:rsidR="0081059C">
        <w:t xml:space="preserve"> qui ont la particularité d’agir pour le bien commun. Et à ce titre, elles vont pouvoir prendre des décisions qu’une personne ordinaire (privée), ne pourrait pas prendre : elles ont des prérogatives exorbitantes de droit commun, qui n’existe pas dans le cadre du droit ordinaire, autrement dit que des personnes privées ne seraient détenir. </w:t>
      </w:r>
    </w:p>
    <w:p w14:paraId="24D5346D" w14:textId="77777777" w:rsidR="0081059C" w:rsidRDefault="0081059C" w:rsidP="00FC4903">
      <w:pPr>
        <w:tabs>
          <w:tab w:val="left" w:pos="1108"/>
        </w:tabs>
      </w:pPr>
      <w:r>
        <w:t xml:space="preserve">En disant cela, le Conseil Constitutionnel, en 1987, nous renvoie indirectement, à un arrêt fondateur du droit administratif, c’est l’arrêt rendu par le Tribunal des Conflits le 8 Février 1873, l’arrêt Blanco.  </w:t>
      </w:r>
    </w:p>
    <w:p w14:paraId="2248EE6D" w14:textId="77777777" w:rsidR="006411C7" w:rsidRDefault="006411C7" w:rsidP="00FC4903">
      <w:pPr>
        <w:tabs>
          <w:tab w:val="left" w:pos="1108"/>
        </w:tabs>
      </w:pPr>
    </w:p>
    <w:p w14:paraId="62EF813F" w14:textId="77777777" w:rsidR="00605E04" w:rsidRDefault="00605E04" w:rsidP="00FC4903">
      <w:pPr>
        <w:tabs>
          <w:tab w:val="left" w:pos="1108"/>
        </w:tabs>
      </w:pPr>
      <w:r>
        <w:t>« </w:t>
      </w:r>
      <w:r w:rsidRPr="00605E04">
        <w:rPr>
          <w:color w:val="4F81BD" w:themeColor="accent1"/>
        </w:rPr>
        <w:t>La responsabilité des personnes publiques n’est ni générale, ni absolue. Elle a ses règles spéciales, qui varient suivant la nécessité de concilier les droits de l’Etat avec les droits privé</w:t>
      </w:r>
      <w:r>
        <w:rPr>
          <w:color w:val="4F81BD" w:themeColor="accent1"/>
        </w:rPr>
        <w:t xml:space="preserve">s. </w:t>
      </w:r>
      <w:r>
        <w:t>»</w:t>
      </w:r>
    </w:p>
    <w:p w14:paraId="193E29D4" w14:textId="77777777" w:rsidR="00605E04" w:rsidRDefault="00605E04" w:rsidP="00FC4903">
      <w:pPr>
        <w:tabs>
          <w:tab w:val="left" w:pos="1108"/>
        </w:tabs>
      </w:pPr>
    </w:p>
    <w:p w14:paraId="00D758A0" w14:textId="77777777" w:rsidR="00605E04" w:rsidRDefault="00605E04" w:rsidP="00FC4903">
      <w:pPr>
        <w:tabs>
          <w:tab w:val="left" w:pos="1108"/>
        </w:tabs>
      </w:pPr>
      <w:r>
        <w:t>Cette consécration constitutionnelle de 1987 renvoie à la particularité du système juridique français fait que le juge administratif a une compétence particulière, parce que les personnes publiques ne sont pas des personnes comme les autres. Donc, dans ce contexte, la consécration constitutionnelle dont le juge a bénéficié est loin d’estomper les particularismes de la juridiction administrative.</w:t>
      </w:r>
    </w:p>
    <w:p w14:paraId="606FA4DA" w14:textId="77777777" w:rsidR="00605E04" w:rsidRDefault="00605E04" w:rsidP="00FC4903">
      <w:pPr>
        <w:tabs>
          <w:tab w:val="left" w:pos="1108"/>
        </w:tabs>
      </w:pPr>
    </w:p>
    <w:p w14:paraId="361417EA" w14:textId="77777777" w:rsidR="00140405" w:rsidRPr="00140405" w:rsidRDefault="00605E04" w:rsidP="00140405">
      <w:pPr>
        <w:pStyle w:val="Titre"/>
        <w:jc w:val="center"/>
        <w:rPr>
          <w:rFonts w:ascii="Century Gothic" w:hAnsi="Century Gothic"/>
          <w:color w:val="FF0000"/>
        </w:rPr>
      </w:pPr>
      <w:r w:rsidRPr="00140405">
        <w:rPr>
          <w:rFonts w:ascii="Century Gothic" w:hAnsi="Century Gothic"/>
          <w:color w:val="FF0000"/>
        </w:rPr>
        <w:t>C</w:t>
      </w:r>
      <w:r w:rsidR="00140405" w:rsidRPr="00140405">
        <w:rPr>
          <w:rFonts w:ascii="Century Gothic" w:hAnsi="Century Gothic"/>
          <w:color w:val="FF0000"/>
        </w:rPr>
        <w:t>HAPITRE</w:t>
      </w:r>
      <w:r w:rsidRPr="00140405">
        <w:rPr>
          <w:rFonts w:ascii="Century Gothic" w:hAnsi="Century Gothic"/>
          <w:color w:val="FF0000"/>
        </w:rPr>
        <w:t xml:space="preserve"> 3 : </w:t>
      </w:r>
    </w:p>
    <w:p w14:paraId="3BE62D59" w14:textId="77777777" w:rsidR="00605E04" w:rsidRPr="00140405" w:rsidRDefault="00605E04" w:rsidP="00140405">
      <w:pPr>
        <w:pStyle w:val="Titre"/>
        <w:jc w:val="center"/>
        <w:rPr>
          <w:rFonts w:ascii="Century Gothic" w:hAnsi="Century Gothic"/>
          <w:color w:val="7F7F7F" w:themeColor="text1" w:themeTint="80"/>
        </w:rPr>
      </w:pPr>
      <w:r w:rsidRPr="00140405">
        <w:rPr>
          <w:rFonts w:ascii="Century Gothic" w:hAnsi="Century Gothic"/>
          <w:color w:val="7F7F7F" w:themeColor="text1" w:themeTint="80"/>
        </w:rPr>
        <w:t>Les principes de fonctionnement de la juridiction administrative.</w:t>
      </w:r>
    </w:p>
    <w:p w14:paraId="086671CC" w14:textId="77777777" w:rsidR="006411C7" w:rsidRDefault="006411C7" w:rsidP="00FC4903">
      <w:pPr>
        <w:tabs>
          <w:tab w:val="left" w:pos="1108"/>
        </w:tabs>
      </w:pPr>
    </w:p>
    <w:p w14:paraId="5D285701" w14:textId="77777777" w:rsidR="006411C7" w:rsidRDefault="006411C7" w:rsidP="00FC4903">
      <w:pPr>
        <w:tabs>
          <w:tab w:val="left" w:pos="1108"/>
        </w:tabs>
      </w:pPr>
    </w:p>
    <w:p w14:paraId="6F9EAE88" w14:textId="77777777" w:rsidR="00605E04" w:rsidRDefault="00605E04" w:rsidP="00FC4903">
      <w:pPr>
        <w:tabs>
          <w:tab w:val="left" w:pos="1108"/>
        </w:tabs>
      </w:pPr>
      <w:r>
        <w:t xml:space="preserve">Ces principes sont naturellement spécifiques, particuliers, en raison de cette conception française qui s’exprime dans l’Histoire. </w:t>
      </w:r>
    </w:p>
    <w:p w14:paraId="359A8A33" w14:textId="77777777" w:rsidR="00605E04" w:rsidRDefault="00605E04" w:rsidP="00FC4903">
      <w:pPr>
        <w:tabs>
          <w:tab w:val="left" w:pos="1108"/>
        </w:tabs>
      </w:pPr>
    </w:p>
    <w:p w14:paraId="04B4847F" w14:textId="77777777" w:rsidR="006411C7" w:rsidRDefault="00605E04" w:rsidP="00FC4903">
      <w:pPr>
        <w:tabs>
          <w:tab w:val="left" w:pos="1108"/>
        </w:tabs>
      </w:pPr>
      <w:r>
        <w:t>Tout d’abord, la répartition des compétences entre les juridictions administratives : il existe des tribunaux administratifs qui constituent les tribunaux de Première Instance, ils ont une compétence de droit commun, donc sauf exception et règles contraires, si un litige mettant en cause une personne publique, il faut le porter devant le tribunal administratif. A ce jour, il existe 42 tribunaux administratifs, dont 31 ont leur</w:t>
      </w:r>
      <w:r w:rsidR="004E6C9D">
        <w:t>s</w:t>
      </w:r>
      <w:r>
        <w:t xml:space="preserve"> sièges en France Métropolitaine. </w:t>
      </w:r>
      <w:r w:rsidR="004E6C9D">
        <w:t xml:space="preserve"> Ils disposent d’un ressort territorial, et donc, ils vont être compétents pour juger en Première Instance, des litiges administratifs qui vont naitre dans ce ressort territorial (</w:t>
      </w:r>
      <w:r w:rsidR="004E6C9D" w:rsidRPr="004E6C9D">
        <w:rPr>
          <w:u w:val="single"/>
        </w:rPr>
        <w:t>ex :</w:t>
      </w:r>
      <w:r w:rsidR="004E6C9D">
        <w:t xml:space="preserve"> Amiens, ressort territorial : Picardie).</w:t>
      </w:r>
    </w:p>
    <w:p w14:paraId="1C4BB7EF" w14:textId="77777777" w:rsidR="004E6C9D" w:rsidRDefault="004E6C9D" w:rsidP="00FC4903">
      <w:pPr>
        <w:tabs>
          <w:tab w:val="left" w:pos="1108"/>
        </w:tabs>
      </w:pPr>
    </w:p>
    <w:p w14:paraId="1FDBFD5B" w14:textId="77777777" w:rsidR="004E6C9D" w:rsidRDefault="004E6C9D" w:rsidP="00FC4903">
      <w:pPr>
        <w:tabs>
          <w:tab w:val="left" w:pos="1108"/>
        </w:tabs>
      </w:pPr>
      <w:r>
        <w:t xml:space="preserve">En Appel, il y a 8 Cour Administrative d’Appel. Le nombre évolue encore, puisqu’à l’origine il n’y en avait que 5. Et la Cour Administrative d’Appel qui dépend du Tribunal Administratif d’Amiens ou de Lille, est celui de Douai. </w:t>
      </w:r>
    </w:p>
    <w:p w14:paraId="55934202" w14:textId="77777777" w:rsidR="004E6C9D" w:rsidRDefault="004E6C9D" w:rsidP="00FC4903">
      <w:pPr>
        <w:tabs>
          <w:tab w:val="left" w:pos="1108"/>
        </w:tabs>
      </w:pPr>
    </w:p>
    <w:p w14:paraId="0D58182D" w14:textId="77777777" w:rsidR="004E6C9D" w:rsidRDefault="004E6C9D" w:rsidP="00FC4903">
      <w:pPr>
        <w:tabs>
          <w:tab w:val="left" w:pos="1108"/>
        </w:tabs>
      </w:pPr>
      <w:r>
        <w:t xml:space="preserve">Il existe un seul Conseil d’Etat, qui va donc être la Cour de Cassation. </w:t>
      </w:r>
    </w:p>
    <w:p w14:paraId="07A43AD6" w14:textId="77777777" w:rsidR="004E6C9D" w:rsidRDefault="004E6C9D" w:rsidP="00FC4903">
      <w:pPr>
        <w:tabs>
          <w:tab w:val="left" w:pos="1108"/>
        </w:tabs>
      </w:pPr>
    </w:p>
    <w:p w14:paraId="4271D7F8" w14:textId="77777777" w:rsidR="004E6C9D" w:rsidRDefault="004E6C9D" w:rsidP="00FC4903">
      <w:pPr>
        <w:tabs>
          <w:tab w:val="left" w:pos="1108"/>
        </w:tabs>
      </w:pPr>
      <w:r>
        <w:sym w:font="Wingdings" w:char="F0E0"/>
      </w:r>
      <w:r>
        <w:t xml:space="preserve"> Il ne faut pas oublier qu’à l’origine, le Conseil d’Etat était à lui seul le juge de Première Instance, et pour certains litiges, il faut toujours saisir le Conseil d’Etat en premier :</w:t>
      </w:r>
    </w:p>
    <w:p w14:paraId="24770FB9" w14:textId="77777777" w:rsidR="004E6C9D" w:rsidRDefault="004E6C9D" w:rsidP="00FC4903">
      <w:pPr>
        <w:tabs>
          <w:tab w:val="left" w:pos="1108"/>
        </w:tabs>
      </w:pPr>
    </w:p>
    <w:p w14:paraId="06A302C1" w14:textId="77777777" w:rsidR="004E6C9D" w:rsidRDefault="004E6C9D" w:rsidP="00337E8E">
      <w:pPr>
        <w:pStyle w:val="Paragraphedeliste"/>
        <w:numPr>
          <w:ilvl w:val="0"/>
          <w:numId w:val="12"/>
        </w:numPr>
        <w:tabs>
          <w:tab w:val="left" w:pos="1108"/>
        </w:tabs>
      </w:pPr>
      <w:r>
        <w:t>Les litiges portant sur les décrets, c’est à dire ces actes signés par le président de la République, et toute décision prise par un or</w:t>
      </w:r>
      <w:r w:rsidR="001A4A31">
        <w:t>ganisme à compétence nationale (</w:t>
      </w:r>
      <w:r w:rsidR="001A4A31" w:rsidRPr="001A4A31">
        <w:rPr>
          <w:u w:val="single"/>
        </w:rPr>
        <w:t>ex :</w:t>
      </w:r>
      <w:r w:rsidR="001A4A31">
        <w:t xml:space="preserve"> CSA).</w:t>
      </w:r>
    </w:p>
    <w:p w14:paraId="36AD51B9" w14:textId="77777777" w:rsidR="006411C7" w:rsidRDefault="006411C7" w:rsidP="00FC4903">
      <w:pPr>
        <w:tabs>
          <w:tab w:val="left" w:pos="1108"/>
        </w:tabs>
      </w:pPr>
    </w:p>
    <w:p w14:paraId="3224F51C" w14:textId="77777777" w:rsidR="00622360" w:rsidRDefault="00622360" w:rsidP="00337E8E">
      <w:pPr>
        <w:pStyle w:val="Paragraphedeliste"/>
        <w:numPr>
          <w:ilvl w:val="0"/>
          <w:numId w:val="12"/>
        </w:numPr>
        <w:tabs>
          <w:tab w:val="left" w:pos="1108"/>
        </w:tabs>
      </w:pPr>
      <w:r>
        <w:t>Les lit</w:t>
      </w:r>
      <w:r w:rsidR="002A3116">
        <w:t>iges de certains fonctionnaires nommés par décret.</w:t>
      </w:r>
    </w:p>
    <w:p w14:paraId="4EDBF0EA" w14:textId="77777777" w:rsidR="002A3116" w:rsidRDefault="002A3116" w:rsidP="002A3116">
      <w:pPr>
        <w:pStyle w:val="Paragraphedeliste"/>
        <w:tabs>
          <w:tab w:val="left" w:pos="1108"/>
        </w:tabs>
        <w:ind w:left="1440"/>
      </w:pPr>
    </w:p>
    <w:p w14:paraId="66B60E42" w14:textId="77777777" w:rsidR="002A3116" w:rsidRDefault="002A3116" w:rsidP="00337E8E">
      <w:pPr>
        <w:pStyle w:val="Paragraphedeliste"/>
        <w:numPr>
          <w:ilvl w:val="0"/>
          <w:numId w:val="12"/>
        </w:numPr>
        <w:tabs>
          <w:tab w:val="left" w:pos="1108"/>
        </w:tabs>
      </w:pPr>
      <w:r>
        <w:t xml:space="preserve">Les contentieux électoral portant sur l’élection au Parlement Européen ou sur l’élection à un Conseil Régional. </w:t>
      </w:r>
    </w:p>
    <w:p w14:paraId="714DDE3A" w14:textId="77777777" w:rsidR="00037FA2" w:rsidRDefault="00037FA2" w:rsidP="00037FA2">
      <w:pPr>
        <w:tabs>
          <w:tab w:val="left" w:pos="1108"/>
        </w:tabs>
      </w:pPr>
    </w:p>
    <w:p w14:paraId="5353589F" w14:textId="77777777" w:rsidR="00037FA2" w:rsidRDefault="00F97310" w:rsidP="00337E8E">
      <w:pPr>
        <w:pStyle w:val="Paragraphedeliste"/>
        <w:numPr>
          <w:ilvl w:val="0"/>
          <w:numId w:val="12"/>
        </w:numPr>
        <w:tabs>
          <w:tab w:val="left" w:pos="1108"/>
        </w:tabs>
      </w:pPr>
      <w:r>
        <w:t>Doit être saisi en Appel des jugements en matière de contentieux électoral pour l’élection des Conseils Généraux et Municipaux.</w:t>
      </w:r>
    </w:p>
    <w:p w14:paraId="3F7BA7D9" w14:textId="77777777" w:rsidR="006411C7" w:rsidRDefault="006411C7" w:rsidP="00FC4903">
      <w:pPr>
        <w:tabs>
          <w:tab w:val="left" w:pos="1108"/>
        </w:tabs>
      </w:pPr>
    </w:p>
    <w:p w14:paraId="05E312BE" w14:textId="77777777" w:rsidR="006411C7" w:rsidRDefault="006411C7" w:rsidP="00FC4903">
      <w:pPr>
        <w:tabs>
          <w:tab w:val="left" w:pos="1108"/>
        </w:tabs>
      </w:pPr>
    </w:p>
    <w:p w14:paraId="7352AD81" w14:textId="77777777" w:rsidR="006411C7" w:rsidRDefault="003A3E08" w:rsidP="00FC4903">
      <w:pPr>
        <w:tabs>
          <w:tab w:val="left" w:pos="1108"/>
        </w:tabs>
      </w:pPr>
      <w:r>
        <w:t>Pendant très longtemps, le Conseil d’Etat a été le seul juge administratif. Le juge administratif, qui statue sur les litiges auquel une personne publique est appliquée, ne peut pas prononcer une peine d’emprisonnement. Cette fonction là, est réservée au juge judiciaire et plus particulièrement au juge pénal.</w:t>
      </w:r>
    </w:p>
    <w:p w14:paraId="45D72DB1" w14:textId="77777777" w:rsidR="003A3E08" w:rsidRDefault="003A3E08" w:rsidP="00FC4903">
      <w:pPr>
        <w:tabs>
          <w:tab w:val="left" w:pos="1108"/>
        </w:tabs>
      </w:pPr>
    </w:p>
    <w:p w14:paraId="6B00B4A4" w14:textId="77777777" w:rsidR="003A3E08" w:rsidRPr="003A3E08" w:rsidRDefault="003A3E08" w:rsidP="00FC4903">
      <w:pPr>
        <w:tabs>
          <w:tab w:val="left" w:pos="1108"/>
        </w:tabs>
        <w:rPr>
          <w:u w:val="single"/>
        </w:rPr>
      </w:pPr>
      <w:r w:rsidRPr="003A3E08">
        <w:rPr>
          <w:u w:val="single"/>
        </w:rPr>
        <w:t>Que fait le juge administratif ?</w:t>
      </w:r>
    </w:p>
    <w:p w14:paraId="151EF383" w14:textId="77777777" w:rsidR="003A3E08" w:rsidRDefault="003A3E08" w:rsidP="00FC4903">
      <w:pPr>
        <w:tabs>
          <w:tab w:val="left" w:pos="1108"/>
        </w:tabs>
      </w:pPr>
    </w:p>
    <w:p w14:paraId="5F70ACD9" w14:textId="77777777" w:rsidR="006411C7" w:rsidRDefault="003A3E08" w:rsidP="00337E8E">
      <w:pPr>
        <w:pStyle w:val="Paragraphedeliste"/>
        <w:numPr>
          <w:ilvl w:val="0"/>
          <w:numId w:val="13"/>
        </w:numPr>
        <w:tabs>
          <w:tab w:val="left" w:pos="1108"/>
        </w:tabs>
      </w:pPr>
      <w:r>
        <w:t xml:space="preserve">Le </w:t>
      </w:r>
      <w:r w:rsidRPr="003A3E08">
        <w:rPr>
          <w:color w:val="4F81BD" w:themeColor="accent1"/>
        </w:rPr>
        <w:t>contentieux de l’annulation</w:t>
      </w:r>
      <w:r>
        <w:t xml:space="preserve">. En clair, et dans la plupart des cas, un administré estime qu’une personne publique a pris une décision illégale, contraire à la loi. L’administré, qui par ailleurs est concerné par cette décision, va donc s’adresser au juge et lui demander de constater l’illégalité de la décision administrative. Si le juge donne raison à l’administré, alors le juge annulera l’acte administratif, c’est à dire que l’acte déclaré illégal sera réputé d’avoir jamais existé : il est donc annulé rétroactivement. </w:t>
      </w:r>
    </w:p>
    <w:p w14:paraId="00A3ECE2" w14:textId="77777777" w:rsidR="003A3E08" w:rsidRDefault="003A3E08" w:rsidP="003A3E08">
      <w:pPr>
        <w:pStyle w:val="Paragraphedeliste"/>
        <w:tabs>
          <w:tab w:val="left" w:pos="1108"/>
        </w:tabs>
      </w:pPr>
      <w:r>
        <w:t>Il prend forme dans un recours d’excès de pouvoir, qui signifie simplement que l’administration est suspectée d’avoir pris une mesure illégale. Ce recours peut être exercé de façon très simple par chacun des administrés : il suffit d’adresser une lettre au président du Tribunal Administratif où l’on développe les motifs ;</w:t>
      </w:r>
    </w:p>
    <w:p w14:paraId="2BC34ABB" w14:textId="77777777" w:rsidR="003A3E08" w:rsidRDefault="003A3E08" w:rsidP="003A3E08">
      <w:pPr>
        <w:tabs>
          <w:tab w:val="left" w:pos="1108"/>
        </w:tabs>
      </w:pPr>
    </w:p>
    <w:p w14:paraId="7E16BD59" w14:textId="77777777" w:rsidR="003A3E08" w:rsidRDefault="003A3E08" w:rsidP="00337E8E">
      <w:pPr>
        <w:pStyle w:val="Paragraphedeliste"/>
        <w:numPr>
          <w:ilvl w:val="0"/>
          <w:numId w:val="13"/>
        </w:numPr>
        <w:tabs>
          <w:tab w:val="left" w:pos="1108"/>
        </w:tabs>
      </w:pPr>
      <w:r>
        <w:t xml:space="preserve">Le </w:t>
      </w:r>
      <w:r w:rsidRPr="003A3E08">
        <w:rPr>
          <w:color w:val="4F81BD" w:themeColor="accent1"/>
        </w:rPr>
        <w:t>plein contentieux</w:t>
      </w:r>
      <w:r>
        <w:t>. Cela signifie que dans ce cas de figure, l’administré ne demande pas qu’au Tribunal Administratif d’annuler la décision : il va demander de modifier la décision de l’administration, et on appelle ça le plein contentieux, car on demande au juge de se substituer pleinement à l’Administration.</w:t>
      </w:r>
      <w:r w:rsidR="001E455D">
        <w:t xml:space="preserve"> Si le juge ne se contente pas d’annuler la décision, s’il modifie la décision de l’administration, alors oui, il va se substituer à l’Administration, d’où cette notion de plein contentieux, qui donne pleinement les pouvoirs au juge administratif.</w:t>
      </w:r>
    </w:p>
    <w:p w14:paraId="496B0DBC" w14:textId="77777777" w:rsidR="001E455D" w:rsidRDefault="001E455D" w:rsidP="001E455D">
      <w:pPr>
        <w:pStyle w:val="Paragraphedeliste"/>
        <w:tabs>
          <w:tab w:val="left" w:pos="1108"/>
        </w:tabs>
      </w:pPr>
      <w:r>
        <w:t>Notamment, la responsabilité en matière hospitalière : un patient est hospitalisé, obtient une opération, un accident intervient, alors il ira dans un recours de plein contentieux devant le Tribunal Administratif.</w:t>
      </w:r>
    </w:p>
    <w:p w14:paraId="2AFAB40C" w14:textId="77777777" w:rsidR="001E455D" w:rsidRDefault="001E455D" w:rsidP="001E455D">
      <w:pPr>
        <w:pStyle w:val="Paragraphedeliste"/>
        <w:tabs>
          <w:tab w:val="left" w:pos="1108"/>
        </w:tabs>
      </w:pPr>
      <w:r>
        <w:t>L’administré doit être assisté d’un avocat.</w:t>
      </w:r>
    </w:p>
    <w:p w14:paraId="6EDA0686" w14:textId="77777777" w:rsidR="001E455D" w:rsidRDefault="001E455D" w:rsidP="001E455D">
      <w:pPr>
        <w:pStyle w:val="Paragraphedeliste"/>
        <w:tabs>
          <w:tab w:val="left" w:pos="1108"/>
        </w:tabs>
      </w:pPr>
    </w:p>
    <w:p w14:paraId="3D393E89" w14:textId="77777777" w:rsidR="001E455D" w:rsidRDefault="001E455D" w:rsidP="00337E8E">
      <w:pPr>
        <w:pStyle w:val="Paragraphedeliste"/>
        <w:numPr>
          <w:ilvl w:val="0"/>
          <w:numId w:val="13"/>
        </w:numPr>
        <w:tabs>
          <w:tab w:val="left" w:pos="1108"/>
        </w:tabs>
      </w:pPr>
      <w:r>
        <w:t xml:space="preserve">Le </w:t>
      </w:r>
      <w:r w:rsidRPr="001E455D">
        <w:rPr>
          <w:color w:val="4F81BD" w:themeColor="accent1"/>
        </w:rPr>
        <w:t>contentieux de l’appréciation de la légalité</w:t>
      </w:r>
      <w:r>
        <w:t xml:space="preserve">. Il s’agit d’un cas où un contentieux est d’abord dirigé devant le juge judiciaire, parce que ce litige va opposer deux personnes privées. Mais pour trancher le litige, entre deux personnes privées, le juge judiciaire va devoir appliquer un acte administratif duquel, préalablement, il devra s’assurer de la validité de l’acte administratif. </w:t>
      </w:r>
    </w:p>
    <w:p w14:paraId="5820F159" w14:textId="77777777" w:rsidR="001E455D" w:rsidRDefault="001E455D" w:rsidP="001E455D">
      <w:pPr>
        <w:pStyle w:val="Paragraphedeliste"/>
        <w:tabs>
          <w:tab w:val="left" w:pos="1108"/>
        </w:tabs>
      </w:pPr>
      <w:r>
        <w:t>Le juge judiciaire ne peut pas apprécier lui-même l’acte administratif, il va donc poser une question préjudicielle, (</w:t>
      </w:r>
      <w:r w:rsidRPr="001E455D">
        <w:rPr>
          <w:i/>
        </w:rPr>
        <w:t>avant dire le droit</w:t>
      </w:r>
      <w:r>
        <w:t xml:space="preserve">) au juge administratif. Il va répondre à la question du juge judiciaire, et si le juge administratif estime que l’acte est illégal, alors le juge judiciaire tranchera sans appliquer l’acte administratif. Ce contentieux de la légalité montre bien le type de difficulté que peut engendrer l’existence de deux juges, de deux ordres juridictionnels. </w:t>
      </w:r>
    </w:p>
    <w:p w14:paraId="02D7CC89" w14:textId="77777777" w:rsidR="001E455D" w:rsidRDefault="001E455D" w:rsidP="001E455D">
      <w:pPr>
        <w:pStyle w:val="Paragraphedeliste"/>
        <w:tabs>
          <w:tab w:val="left" w:pos="1108"/>
        </w:tabs>
      </w:pPr>
    </w:p>
    <w:p w14:paraId="2BCE5825" w14:textId="77777777" w:rsidR="001E455D" w:rsidRDefault="001E455D" w:rsidP="00337E8E">
      <w:pPr>
        <w:pStyle w:val="Paragraphedeliste"/>
        <w:numPr>
          <w:ilvl w:val="0"/>
          <w:numId w:val="13"/>
        </w:numPr>
        <w:tabs>
          <w:tab w:val="left" w:pos="1108"/>
        </w:tabs>
      </w:pPr>
      <w:r>
        <w:t xml:space="preserve">Le </w:t>
      </w:r>
      <w:r w:rsidRPr="001E455D">
        <w:rPr>
          <w:color w:val="4F81BD" w:themeColor="accent1"/>
        </w:rPr>
        <w:t>contentieux de la répression</w:t>
      </w:r>
      <w:r>
        <w:t xml:space="preserve">. Dans l’hypothèse où il est porté atteinte au domaine public d’une personne publique (l’ensemble de ses propriétés et notamment immobilières qui sont affectées à l’usage publique où à un service public). S’il est porté atteinte à ses propriétés, alors le juge administratif doit être saisi et est obligé de dire à celui qui l’a dégradé de le réparer. </w:t>
      </w:r>
    </w:p>
    <w:p w14:paraId="26185C03" w14:textId="77777777" w:rsidR="00A6245E" w:rsidRDefault="00A6245E" w:rsidP="00A6245E">
      <w:pPr>
        <w:tabs>
          <w:tab w:val="left" w:pos="1108"/>
        </w:tabs>
      </w:pPr>
    </w:p>
    <w:p w14:paraId="0F8E9E08" w14:textId="77777777" w:rsidR="00A6245E" w:rsidRDefault="00A6245E" w:rsidP="00A6245E">
      <w:pPr>
        <w:tabs>
          <w:tab w:val="left" w:pos="1108"/>
        </w:tabs>
      </w:pPr>
      <w:r>
        <w:t xml:space="preserve">D’une part, la double fonction de la juridiction administrative, et d’autre part, la présence d’un rapporteur public au sein de l’instance. </w:t>
      </w:r>
    </w:p>
    <w:p w14:paraId="6D51628F" w14:textId="77777777" w:rsidR="00A6245E" w:rsidRDefault="00A6245E" w:rsidP="00A6245E">
      <w:pPr>
        <w:tabs>
          <w:tab w:val="left" w:pos="1108"/>
        </w:tabs>
      </w:pPr>
      <w:r>
        <w:t xml:space="preserve">D’abord, concernant la double fonction de la juridiction administrative : on veut simplement dire que le Conseil d’Etat, en même temps qu’il est un juge de l’administration, est un conseil de l’Administration. Et, initialement, en 1799, le Conseil d’Etat était exclusivement un conseil de l’Administration, et est devenu plus tard un juge. Dans la Constitution de 1958, il est fait mention de Conseil d’Etat comme étant un Conseil du Gouvernement : par exemple, lorsque le Gouvernement adopte un projet de loi, il faut préalablement que le Conseil d’Etat ait donné son avis. De la même façon, le Conseil d’Etat est amené à donner un avis sur les décrets signés par le Premier Ministre ou par le Président de la République. Le Conseil d’Etat est donc à la fois le juge, et le conseil de l’Administration. </w:t>
      </w:r>
    </w:p>
    <w:p w14:paraId="663EF6FE" w14:textId="77777777" w:rsidR="00A6245E" w:rsidRDefault="00A6245E" w:rsidP="00A6245E">
      <w:pPr>
        <w:tabs>
          <w:tab w:val="left" w:pos="1108"/>
        </w:tabs>
      </w:pPr>
    </w:p>
    <w:p w14:paraId="18964F9C" w14:textId="77777777" w:rsidR="00A6245E" w:rsidRDefault="00A6245E" w:rsidP="00A6245E">
      <w:pPr>
        <w:tabs>
          <w:tab w:val="left" w:pos="1108"/>
        </w:tabs>
      </w:pPr>
      <w:r>
        <w:t xml:space="preserve">Le préfet de région, qui est un représentant de l’Etat dans la région, s’il a une difficulté administrative à résoudre, il peut saisir le Président de la Cour Administrative d’Appel. </w:t>
      </w:r>
    </w:p>
    <w:p w14:paraId="5978C546" w14:textId="77777777" w:rsidR="00A6245E" w:rsidRDefault="00A6245E" w:rsidP="00A6245E">
      <w:pPr>
        <w:tabs>
          <w:tab w:val="left" w:pos="1108"/>
        </w:tabs>
      </w:pPr>
      <w:r>
        <w:t xml:space="preserve">Le préfet de département, pourra saisir lui, le Président du Tribunal Administratif, lequel est appelé à donner un avis. </w:t>
      </w:r>
    </w:p>
    <w:p w14:paraId="0934F1B7" w14:textId="77777777" w:rsidR="00A6245E" w:rsidRDefault="00A6245E" w:rsidP="00A6245E">
      <w:pPr>
        <w:tabs>
          <w:tab w:val="left" w:pos="1108"/>
        </w:tabs>
      </w:pPr>
      <w:r>
        <w:t xml:space="preserve">A tous les niveaux, on constate que celui qui juge est en même temps celui qui conseille. Juridiquement, cette double fonction ne va pas sans soulever de difficulté, car quand un justiciable s’adresse à un juge, il est fondamental que le justiciable puisse avoir confiance en ce juge, il est fondamental que le justiciable puisse être convaincu de l’impartialité du juge, et ces éléments d’impartialité sont tellement importants qu’ils sont inscrits dans </w:t>
      </w:r>
      <w:r w:rsidRPr="00A6245E">
        <w:rPr>
          <w:color w:val="C0504D" w:themeColor="accent2"/>
        </w:rPr>
        <w:t>l’Article 6 de la Convention européenne de sauvegarde des Droits de l’Homme</w:t>
      </w:r>
      <w:r>
        <w:t>.</w:t>
      </w:r>
    </w:p>
    <w:p w14:paraId="4F29A071" w14:textId="77777777" w:rsidR="00A6245E" w:rsidRDefault="00A6245E" w:rsidP="00A6245E">
      <w:pPr>
        <w:tabs>
          <w:tab w:val="left" w:pos="1108"/>
        </w:tabs>
      </w:pPr>
    </w:p>
    <w:p w14:paraId="0AFCFA47" w14:textId="77777777" w:rsidR="006411C7" w:rsidRDefault="00E7048D" w:rsidP="00FC4903">
      <w:pPr>
        <w:tabs>
          <w:tab w:val="left" w:pos="1108"/>
        </w:tabs>
      </w:pPr>
      <w:r>
        <w:t xml:space="preserve">Si cette justice administrative existe, c’est qu’il n’est pas possible d’appliquer le même droit à une personne publique et à une personne privée ; dans l’arrêt Blanco, pour que l’administration soit bien jugée, il faut qu’elle soit jugée par des juges qui connaissent bien l’Administration. Ce qui apparaît par le fait que les Tribunaux Administratifs sont composés à la fois d’élèves qui sortent de l’ENA, et en même temps, d’administrateurs. Le modèle administratif français est vraiment bâti sur cette proximité du juge administratif et de l’Administration. </w:t>
      </w:r>
    </w:p>
    <w:p w14:paraId="261A2680" w14:textId="77777777" w:rsidR="006411C7" w:rsidRDefault="00E7048D" w:rsidP="00FC4903">
      <w:pPr>
        <w:tabs>
          <w:tab w:val="left" w:pos="1108"/>
        </w:tabs>
      </w:pPr>
      <w:r>
        <w:t xml:space="preserve">Et il faut qu’elle soit jugée par des juges qui la connaissent de l’intérieur. Cependant, cette proximité pose des problèmes par rapport à </w:t>
      </w:r>
      <w:r w:rsidRPr="00A6245E">
        <w:rPr>
          <w:color w:val="C0504D" w:themeColor="accent2"/>
        </w:rPr>
        <w:t>l’Article 6 de la Convention européenne de sauvegarde des Droits de l’Homme</w:t>
      </w:r>
      <w:r>
        <w:t>, et l’enjeu de l’Administration est de concilier l’inconciliable.</w:t>
      </w:r>
      <w:r w:rsidR="0003478F">
        <w:t xml:space="preserve"> </w:t>
      </w:r>
    </w:p>
    <w:p w14:paraId="5443B286" w14:textId="77777777" w:rsidR="0003478F" w:rsidRDefault="0003478F" w:rsidP="00FC4903">
      <w:pPr>
        <w:tabs>
          <w:tab w:val="left" w:pos="1108"/>
        </w:tabs>
      </w:pPr>
    </w:p>
    <w:p w14:paraId="44249718" w14:textId="77777777" w:rsidR="00EE14DB" w:rsidRDefault="0003478F" w:rsidP="00FC4903">
      <w:pPr>
        <w:tabs>
          <w:tab w:val="left" w:pos="1108"/>
        </w:tabs>
      </w:pPr>
      <w:r w:rsidRPr="00EE14DB">
        <w:rPr>
          <w:u w:val="single"/>
        </w:rPr>
        <w:t>Le rapporteur public :</w:t>
      </w:r>
      <w:r>
        <w:t xml:space="preserve"> depuis que les juridictions administrative existent et fonctionnent, un magistrat administratif a toujours rempli auprès de la juridiction un rôle particulier ; ce magistrat s’appelait jusqu’en 2009 le Commissaire du Gouvernement, dont le rôle était d’étudier le litige présenté devant la juridiction, et en toute indépendance, de l’analyser, et de présenter à la juridiction de jugement ses conclusions. Naturellement, dans ses conclusions, </w:t>
      </w:r>
      <w:r w:rsidR="00EE14DB">
        <w:t>dit que c’est le demandeur qui a raison donc l’Administration a tord, ou inversement. Il donne son avis sur un litige.</w:t>
      </w:r>
    </w:p>
    <w:p w14:paraId="4AC55A72" w14:textId="77777777" w:rsidR="00EE14DB" w:rsidRDefault="00EE14DB" w:rsidP="00FC4903">
      <w:pPr>
        <w:tabs>
          <w:tab w:val="left" w:pos="1108"/>
        </w:tabs>
      </w:pPr>
    </w:p>
    <w:p w14:paraId="102BA261" w14:textId="77777777" w:rsidR="00EE14DB" w:rsidRDefault="00EE14DB" w:rsidP="00337E8E">
      <w:pPr>
        <w:pStyle w:val="Paragraphedeliste"/>
        <w:numPr>
          <w:ilvl w:val="0"/>
          <w:numId w:val="13"/>
        </w:numPr>
        <w:tabs>
          <w:tab w:val="left" w:pos="1108"/>
        </w:tabs>
      </w:pPr>
      <w:r>
        <w:t>Cette notion de Commissaire du Gouvernement était particulièrement gênante : par définition, cela semble être quelqu’un qui vient donner le point de vue du Gouvernement. Ce n’était pas ça en réalité, et en apparence.</w:t>
      </w:r>
    </w:p>
    <w:p w14:paraId="75012A58" w14:textId="77777777" w:rsidR="00EE14DB" w:rsidRDefault="00EE14DB" w:rsidP="00337E8E">
      <w:pPr>
        <w:pStyle w:val="Paragraphedeliste"/>
        <w:numPr>
          <w:ilvl w:val="0"/>
          <w:numId w:val="13"/>
        </w:numPr>
        <w:tabs>
          <w:tab w:val="left" w:pos="1108"/>
        </w:tabs>
      </w:pPr>
      <w:r>
        <w:t xml:space="preserve">L’autre difficulté était que le Commissaire du Gouvernement intervenait en séance publique, et la clôturait. C’est à dire qu’un administré qui venait devant la justice administrative entendait un magistrat qui énumérait les faits, </w:t>
      </w:r>
      <w:r w:rsidR="00AA3981">
        <w:t xml:space="preserve">et entend le Commissaire du Gouvernement, qui demande au Tribunal de rejeter la requête du demandeur. Sitôt le dernier mot prononcé par celui-ci, l’audience se termine, et l’affaire est renvoyée en jugement. </w:t>
      </w:r>
    </w:p>
    <w:p w14:paraId="48C25A45" w14:textId="77777777" w:rsidR="00AA3981" w:rsidRDefault="00AA3981" w:rsidP="00AA3981">
      <w:pPr>
        <w:pStyle w:val="Paragraphedeliste"/>
        <w:tabs>
          <w:tab w:val="left" w:pos="1108"/>
        </w:tabs>
      </w:pPr>
      <w:r>
        <w:sym w:font="Wingdings" w:char="F0E0"/>
      </w:r>
      <w:r>
        <w:t xml:space="preserve"> </w:t>
      </w:r>
      <w:r w:rsidR="001302D6">
        <w:t>Le</w:t>
      </w:r>
      <w:r>
        <w:t xml:space="preserve"> principe du contradictoire : il est important que chacune des parties aient connaissance des autres arguments de l’autre partie, et le juge sera éclairé par la décision qu’il va prendre, par ce débat entre les deux parties. </w:t>
      </w:r>
    </w:p>
    <w:p w14:paraId="630DDCE9" w14:textId="77777777" w:rsidR="00011DBC" w:rsidRDefault="00011DBC" w:rsidP="00AA3981">
      <w:pPr>
        <w:pStyle w:val="Paragraphedeliste"/>
        <w:tabs>
          <w:tab w:val="left" w:pos="1108"/>
        </w:tabs>
      </w:pPr>
    </w:p>
    <w:p w14:paraId="25E0BA4D" w14:textId="77777777" w:rsidR="00011DBC" w:rsidRDefault="00011DBC" w:rsidP="00AA3981">
      <w:pPr>
        <w:pStyle w:val="Paragraphedeliste"/>
        <w:tabs>
          <w:tab w:val="left" w:pos="1108"/>
        </w:tabs>
      </w:pPr>
    </w:p>
    <w:p w14:paraId="3957E5C7" w14:textId="77777777" w:rsidR="00011DBC" w:rsidRDefault="00011DBC" w:rsidP="00AA3981">
      <w:pPr>
        <w:pStyle w:val="Paragraphedeliste"/>
        <w:tabs>
          <w:tab w:val="left" w:pos="1108"/>
        </w:tabs>
      </w:pPr>
    </w:p>
    <w:p w14:paraId="7C16D9E8" w14:textId="77777777" w:rsidR="00011DBC" w:rsidRDefault="00011DBC" w:rsidP="00AA3981">
      <w:pPr>
        <w:pStyle w:val="Paragraphedeliste"/>
        <w:tabs>
          <w:tab w:val="left" w:pos="1108"/>
        </w:tabs>
      </w:pPr>
    </w:p>
    <w:p w14:paraId="13B29896" w14:textId="77777777" w:rsidR="001302D6" w:rsidRDefault="001302D6" w:rsidP="00AA3981">
      <w:pPr>
        <w:pStyle w:val="Paragraphedeliste"/>
        <w:tabs>
          <w:tab w:val="left" w:pos="1108"/>
        </w:tabs>
      </w:pPr>
      <w:r>
        <w:sym w:font="Wingdings" w:char="F0E0"/>
      </w:r>
      <w:r w:rsidR="00011DBC">
        <w:t xml:space="preserve"> N</w:t>
      </w:r>
      <w:r>
        <w:t xml:space="preserve">otes en délibéré : c’est à dire qu’au moment où l’audience publique se clôt, les avocats et parties ont encore la possibilité de remettre des pièces écrites, et donc de répondre au rapporteur public, et ces notes en délibéré seront remises aux magistrats qui vont prendre la décision finale. </w:t>
      </w:r>
    </w:p>
    <w:p w14:paraId="45947D58" w14:textId="77777777" w:rsidR="0017731D" w:rsidRDefault="00972DA7" w:rsidP="0017731D">
      <w:pPr>
        <w:pStyle w:val="Paragraphedeliste"/>
        <w:tabs>
          <w:tab w:val="left" w:pos="1108"/>
        </w:tabs>
      </w:pPr>
      <w:r>
        <w:t>Les parties ont le droit de rétorquer ce que dit le rapporteur public.</w:t>
      </w:r>
    </w:p>
    <w:p w14:paraId="6C99846A" w14:textId="77777777" w:rsidR="00734D1E" w:rsidRDefault="00734D1E" w:rsidP="0017731D">
      <w:pPr>
        <w:pStyle w:val="Paragraphedeliste"/>
        <w:tabs>
          <w:tab w:val="left" w:pos="1108"/>
        </w:tabs>
      </w:pPr>
    </w:p>
    <w:p w14:paraId="5879C27A" w14:textId="77777777" w:rsidR="00734D1E" w:rsidRDefault="00734D1E" w:rsidP="0017731D">
      <w:pPr>
        <w:pStyle w:val="Paragraphedeliste"/>
        <w:tabs>
          <w:tab w:val="left" w:pos="1108"/>
        </w:tabs>
      </w:pPr>
      <w:r>
        <w:sym w:font="Wingdings" w:char="F0E0"/>
      </w:r>
      <w:r>
        <w:t xml:space="preserve"> Il était admis que le Commissaire du Gouvernement assistait au délibéré. Après avoir donné publiquement son avis, le Commissaire du Gouvernement siégeait à huit clos pour dire que c’était telle ou telle partie qui avait raison. Le juge ne peut être considéré comme impartial, et c’est ce que la CEDH a constaté dans l’arrêt Martiniez. La Cour Européenne des Droits de l’Homme condamne la France au motif que la présence du Commissaire du Gouvernement ne garantie pas l‘impartialité du juge. Le système juridique français est obligé de prendre compte cette décision et des décrets sont adoptés :</w:t>
      </w:r>
    </w:p>
    <w:p w14:paraId="5226B8C8" w14:textId="77777777" w:rsidR="00734D1E" w:rsidRDefault="00734D1E" w:rsidP="0017731D">
      <w:pPr>
        <w:pStyle w:val="Paragraphedeliste"/>
        <w:tabs>
          <w:tab w:val="left" w:pos="1108"/>
        </w:tabs>
      </w:pPr>
    </w:p>
    <w:p w14:paraId="328BB12A" w14:textId="77777777" w:rsidR="00734D1E" w:rsidRDefault="00734D1E" w:rsidP="00337E8E">
      <w:pPr>
        <w:pStyle w:val="Paragraphedeliste"/>
        <w:numPr>
          <w:ilvl w:val="0"/>
          <w:numId w:val="14"/>
        </w:numPr>
        <w:tabs>
          <w:tab w:val="left" w:pos="1108"/>
        </w:tabs>
      </w:pPr>
      <w:r>
        <w:t>Le commissaire du Gouvernement n’assiste plus au délibéré.</w:t>
      </w:r>
    </w:p>
    <w:p w14:paraId="3418704D" w14:textId="77777777" w:rsidR="00734D1E" w:rsidRDefault="00734D1E" w:rsidP="00337E8E">
      <w:pPr>
        <w:pStyle w:val="Paragraphedeliste"/>
        <w:numPr>
          <w:ilvl w:val="0"/>
          <w:numId w:val="14"/>
        </w:numPr>
        <w:tabs>
          <w:tab w:val="left" w:pos="1108"/>
        </w:tabs>
      </w:pPr>
      <w:r>
        <w:t xml:space="preserve">Le juge accepte après les conclusions les notes en délibéré des parties. </w:t>
      </w:r>
    </w:p>
    <w:p w14:paraId="2898FDDC" w14:textId="77777777" w:rsidR="00734D1E" w:rsidRDefault="00734D1E" w:rsidP="00337E8E">
      <w:pPr>
        <w:pStyle w:val="Paragraphedeliste"/>
        <w:numPr>
          <w:ilvl w:val="0"/>
          <w:numId w:val="14"/>
        </w:numPr>
        <w:tabs>
          <w:tab w:val="left" w:pos="1108"/>
        </w:tabs>
      </w:pPr>
      <w:r>
        <w:t>Le Commissaire du Gouvernement s’appelle désormais le Rapporteur Public.</w:t>
      </w:r>
    </w:p>
    <w:p w14:paraId="104FAA21" w14:textId="77777777" w:rsidR="00734D1E" w:rsidRDefault="00734D1E" w:rsidP="00734D1E">
      <w:pPr>
        <w:tabs>
          <w:tab w:val="left" w:pos="1108"/>
        </w:tabs>
      </w:pPr>
    </w:p>
    <w:p w14:paraId="5B3E7938" w14:textId="77777777" w:rsidR="00734D1E" w:rsidRDefault="00734D1E" w:rsidP="00734D1E">
      <w:pPr>
        <w:tabs>
          <w:tab w:val="left" w:pos="1108"/>
        </w:tabs>
      </w:pPr>
      <w:r>
        <w:t xml:space="preserve">Ce que nous montre ces particularités, c’est que le juge administratif est de toute évidence un produit de l’Histoire Républicaine et Révolutionnaire. Donc, cette histoire révolutionnaire étant propre à la France, ce produit peut-être quelque fois bousculé par les standards européens qui s’imposent désormais aux démocraties européennes, et notamment les standards posés par </w:t>
      </w:r>
      <w:r w:rsidRPr="00A6245E">
        <w:rPr>
          <w:color w:val="C0504D" w:themeColor="accent2"/>
        </w:rPr>
        <w:t>l’Article 6 de la Convention européenne de sauvegarde des Droits de l’Homme</w:t>
      </w:r>
      <w:r>
        <w:t>. La difficulté pour le juge administratif est d’évoluer tout en ne perdant pas sa spécificité. Il s’agit de faire droit à la fois aux intérêts de l’Etat et aux droits des personnes privées.</w:t>
      </w:r>
    </w:p>
    <w:p w14:paraId="06BD5342" w14:textId="77777777" w:rsidR="00D545C5" w:rsidRDefault="00D545C5" w:rsidP="00734D1E">
      <w:pPr>
        <w:tabs>
          <w:tab w:val="left" w:pos="1108"/>
        </w:tabs>
      </w:pPr>
    </w:p>
    <w:p w14:paraId="282FAC65" w14:textId="77777777" w:rsidR="007961AD" w:rsidRPr="00734D1E" w:rsidRDefault="007961AD" w:rsidP="00734D1E">
      <w:pPr>
        <w:tabs>
          <w:tab w:val="left" w:pos="1108"/>
        </w:tabs>
      </w:pPr>
    </w:p>
    <w:p w14:paraId="47F578FB" w14:textId="77777777" w:rsidR="0017731D" w:rsidRDefault="0017731D" w:rsidP="0017731D">
      <w:pPr>
        <w:tabs>
          <w:tab w:val="left" w:pos="1108"/>
        </w:tabs>
      </w:pPr>
    </w:p>
    <w:p w14:paraId="2F2F0A4E" w14:textId="77777777" w:rsidR="0017731D" w:rsidRPr="007961AD" w:rsidRDefault="00BC2BAD" w:rsidP="00D545C5">
      <w:pPr>
        <w:tabs>
          <w:tab w:val="left" w:pos="1108"/>
        </w:tabs>
        <w:jc w:val="center"/>
        <w:rPr>
          <w:color w:val="FF0000"/>
          <w:sz w:val="40"/>
          <w:u w:val="single"/>
        </w:rPr>
      </w:pPr>
      <w:r w:rsidRPr="007961AD">
        <w:rPr>
          <w:color w:val="FF0000"/>
          <w:sz w:val="40"/>
          <w:u w:val="single"/>
        </w:rPr>
        <w:t xml:space="preserve">PARTIE 2 : </w:t>
      </w:r>
      <w:r w:rsidR="00D545C5" w:rsidRPr="007961AD">
        <w:rPr>
          <w:color w:val="FF0000"/>
          <w:sz w:val="40"/>
          <w:u w:val="single"/>
        </w:rPr>
        <w:t>LES INSTITUTIONS ADMINISTRATIVES.</w:t>
      </w:r>
    </w:p>
    <w:p w14:paraId="3AAB1300" w14:textId="77777777" w:rsidR="00D545C5" w:rsidRDefault="00D545C5" w:rsidP="0017731D">
      <w:pPr>
        <w:tabs>
          <w:tab w:val="left" w:pos="1108"/>
        </w:tabs>
      </w:pPr>
    </w:p>
    <w:p w14:paraId="5004B779" w14:textId="77777777" w:rsidR="00DE0132" w:rsidRDefault="00DE0132" w:rsidP="0017731D">
      <w:pPr>
        <w:tabs>
          <w:tab w:val="left" w:pos="1108"/>
        </w:tabs>
      </w:pPr>
    </w:p>
    <w:p w14:paraId="5FFF79F1" w14:textId="77777777" w:rsidR="00D545C5" w:rsidRDefault="00D545C5" w:rsidP="0017731D">
      <w:pPr>
        <w:tabs>
          <w:tab w:val="left" w:pos="1108"/>
        </w:tabs>
      </w:pPr>
    </w:p>
    <w:p w14:paraId="66F5FC59" w14:textId="77777777" w:rsidR="007961AD" w:rsidRPr="00DE0132" w:rsidRDefault="00D545C5" w:rsidP="007961AD">
      <w:pPr>
        <w:pStyle w:val="Titre"/>
        <w:jc w:val="center"/>
        <w:rPr>
          <w:rFonts w:ascii="Century Gothic" w:hAnsi="Century Gothic"/>
          <w:color w:val="FF0000"/>
        </w:rPr>
      </w:pPr>
      <w:r w:rsidRPr="00DE0132">
        <w:rPr>
          <w:rFonts w:ascii="Century Gothic" w:hAnsi="Century Gothic"/>
          <w:color w:val="FF0000"/>
        </w:rPr>
        <w:t>C</w:t>
      </w:r>
      <w:r w:rsidR="00DE0132">
        <w:rPr>
          <w:rFonts w:ascii="Century Gothic" w:hAnsi="Century Gothic"/>
          <w:color w:val="FF0000"/>
        </w:rPr>
        <w:t>HAPITRE</w:t>
      </w:r>
      <w:r w:rsidRPr="00DE0132">
        <w:rPr>
          <w:rFonts w:ascii="Century Gothic" w:hAnsi="Century Gothic"/>
          <w:color w:val="FF0000"/>
        </w:rPr>
        <w:t xml:space="preserve"> 1 : </w:t>
      </w:r>
    </w:p>
    <w:p w14:paraId="05DECE75" w14:textId="77777777" w:rsidR="00D545C5" w:rsidRPr="00DE0132" w:rsidRDefault="00D545C5" w:rsidP="007961AD">
      <w:pPr>
        <w:pStyle w:val="Titre"/>
        <w:jc w:val="center"/>
        <w:rPr>
          <w:rFonts w:ascii="Century Gothic" w:hAnsi="Century Gothic"/>
          <w:color w:val="7F7F7F" w:themeColor="text1" w:themeTint="80"/>
        </w:rPr>
      </w:pPr>
      <w:r w:rsidRPr="00DE0132">
        <w:rPr>
          <w:rFonts w:ascii="Century Gothic" w:hAnsi="Century Gothic"/>
          <w:color w:val="7F7F7F" w:themeColor="text1" w:themeTint="80"/>
        </w:rPr>
        <w:t>Les institutions de l’Etat.</w:t>
      </w:r>
    </w:p>
    <w:p w14:paraId="4FA3161A" w14:textId="77777777" w:rsidR="00D545C5" w:rsidRDefault="00D545C5" w:rsidP="0017731D">
      <w:pPr>
        <w:tabs>
          <w:tab w:val="left" w:pos="1108"/>
        </w:tabs>
      </w:pPr>
    </w:p>
    <w:p w14:paraId="3E93B4BE" w14:textId="77777777" w:rsidR="00D545C5" w:rsidRDefault="00D545C5" w:rsidP="0017731D">
      <w:pPr>
        <w:tabs>
          <w:tab w:val="left" w:pos="1108"/>
        </w:tabs>
      </w:pPr>
      <w:r>
        <w:t>L’histoire de la France fait que l’Etat, en France, a un poids particulièrement important, et que l’Etat a un rôle déterminant à jouer dans de nombreux secteurs d’activité. Si l’on ajoute à ce poids le nombre d’habitants, la superficie du territoire, on peut naturellement constater :</w:t>
      </w:r>
    </w:p>
    <w:p w14:paraId="4389B9EF" w14:textId="77777777" w:rsidR="00D545C5" w:rsidRDefault="00D545C5" w:rsidP="0017731D">
      <w:pPr>
        <w:tabs>
          <w:tab w:val="left" w:pos="1108"/>
        </w:tabs>
      </w:pPr>
    </w:p>
    <w:p w14:paraId="15AEE8A8" w14:textId="77777777" w:rsidR="00D545C5" w:rsidRDefault="00D545C5" w:rsidP="00337E8E">
      <w:pPr>
        <w:pStyle w:val="Paragraphedeliste"/>
        <w:numPr>
          <w:ilvl w:val="0"/>
          <w:numId w:val="15"/>
        </w:numPr>
        <w:tabs>
          <w:tab w:val="left" w:pos="1108"/>
        </w:tabs>
      </w:pPr>
      <w:r>
        <w:t>L’Etat et son administration constituent de toute évidence une sorte de mastodonte, c’est un colosse, un objet imposant.</w:t>
      </w:r>
    </w:p>
    <w:p w14:paraId="72203EE8" w14:textId="77777777" w:rsidR="00D545C5" w:rsidRDefault="00D545C5" w:rsidP="00337E8E">
      <w:pPr>
        <w:pStyle w:val="Paragraphedeliste"/>
        <w:numPr>
          <w:ilvl w:val="0"/>
          <w:numId w:val="15"/>
        </w:numPr>
        <w:tabs>
          <w:tab w:val="left" w:pos="1108"/>
        </w:tabs>
      </w:pPr>
      <w:r>
        <w:t>Du fait de ce poids historique, le pouvoir de l’Etat ne saurait être concentré entre quelques mains. Il va donc être organisé dans deux niveaux : un niveau central et un niveau déconcentré.</w:t>
      </w:r>
    </w:p>
    <w:p w14:paraId="5A1A4E3B" w14:textId="77777777" w:rsidR="00D545C5" w:rsidRDefault="00D545C5" w:rsidP="00D545C5">
      <w:pPr>
        <w:pStyle w:val="Paragraphedeliste"/>
        <w:tabs>
          <w:tab w:val="left" w:pos="1108"/>
        </w:tabs>
        <w:ind w:left="1068"/>
      </w:pPr>
    </w:p>
    <w:p w14:paraId="3E380254" w14:textId="77777777" w:rsidR="00D545C5" w:rsidRDefault="00D545C5" w:rsidP="00D545C5">
      <w:pPr>
        <w:pStyle w:val="Paragraphedeliste"/>
        <w:tabs>
          <w:tab w:val="left" w:pos="1108"/>
        </w:tabs>
        <w:ind w:left="1068"/>
      </w:pPr>
      <w:r>
        <w:sym w:font="Wingdings" w:char="F0E0"/>
      </w:r>
      <w:r>
        <w:t xml:space="preserve"> Le niveau central a une compétence nationale : les décisions prises au niveau central vont s’appliquer sur l’ensemble du territoire. Ces décisions centrales vont être relayé à un échelon déconcentré, qui lui n’agira pas sur l’ensemble du territoire mais sur une partie seulement. </w:t>
      </w:r>
    </w:p>
    <w:p w14:paraId="05BE22A4" w14:textId="77777777" w:rsidR="00D545C5" w:rsidRDefault="00D545C5" w:rsidP="00D545C5">
      <w:pPr>
        <w:pStyle w:val="Paragraphedeliste"/>
        <w:tabs>
          <w:tab w:val="left" w:pos="1108"/>
        </w:tabs>
        <w:ind w:left="1068"/>
      </w:pPr>
    </w:p>
    <w:p w14:paraId="6A43A40C" w14:textId="77777777" w:rsidR="00D545C5" w:rsidRDefault="00D545C5" w:rsidP="00D545C5">
      <w:pPr>
        <w:pStyle w:val="Paragraphedeliste"/>
        <w:tabs>
          <w:tab w:val="left" w:pos="1108"/>
        </w:tabs>
        <w:ind w:left="1068"/>
      </w:pPr>
      <w:r>
        <w:sym w:font="Wingdings" w:char="F0E0"/>
      </w:r>
      <w:r>
        <w:t xml:space="preserve"> Le niveau déconcentré : leur décision de s’applique que localement.</w:t>
      </w:r>
    </w:p>
    <w:p w14:paraId="3FF96296" w14:textId="77777777" w:rsidR="00D545C5" w:rsidRDefault="00D545C5" w:rsidP="00D545C5">
      <w:pPr>
        <w:tabs>
          <w:tab w:val="left" w:pos="1108"/>
        </w:tabs>
      </w:pPr>
    </w:p>
    <w:p w14:paraId="5D47E27E" w14:textId="77777777" w:rsidR="00D545C5" w:rsidRDefault="00D545C5" w:rsidP="00D545C5">
      <w:pPr>
        <w:tabs>
          <w:tab w:val="left" w:pos="1108"/>
        </w:tabs>
      </w:pPr>
    </w:p>
    <w:p w14:paraId="29C8D8FC" w14:textId="77777777" w:rsidR="00D545C5" w:rsidRPr="00673B52" w:rsidRDefault="00673B52" w:rsidP="00D545C5">
      <w:pPr>
        <w:tabs>
          <w:tab w:val="left" w:pos="1108"/>
        </w:tabs>
        <w:jc w:val="center"/>
        <w:rPr>
          <w:color w:val="FF0000"/>
          <w:sz w:val="28"/>
          <w:u w:val="single"/>
        </w:rPr>
      </w:pPr>
      <w:r w:rsidRPr="00673B52">
        <w:rPr>
          <w:color w:val="FF0000"/>
          <w:sz w:val="28"/>
          <w:u w:val="single"/>
        </w:rPr>
        <w:t>SECTION 1/ LES PARTIES CENTRALES DE L’ETAT.</w:t>
      </w:r>
    </w:p>
    <w:p w14:paraId="193913E4" w14:textId="77777777" w:rsidR="00D545C5" w:rsidRPr="00D545C5" w:rsidRDefault="00D545C5" w:rsidP="00D545C5">
      <w:pPr>
        <w:tabs>
          <w:tab w:val="left" w:pos="1108"/>
        </w:tabs>
        <w:jc w:val="center"/>
        <w:rPr>
          <w:color w:val="9BBB59" w:themeColor="accent3"/>
          <w:sz w:val="28"/>
          <w:u w:val="single"/>
        </w:rPr>
      </w:pPr>
    </w:p>
    <w:p w14:paraId="3DBCCB39" w14:textId="77777777" w:rsidR="00D545C5" w:rsidRDefault="00D545C5" w:rsidP="00D545C5">
      <w:pPr>
        <w:tabs>
          <w:tab w:val="left" w:pos="1108"/>
        </w:tabs>
      </w:pPr>
      <w:r>
        <w:t xml:space="preserve">Ce mastodonte va être composé avec un sommet, qui va commander à la base. Naturellement, si on considère l’Etat comme une pyramide, la bonne logique est de commencer par étudier le sommet de la pyramide, c’est à dire ce doublon constitué entre le Président de la République et le Premier Ministre. </w:t>
      </w:r>
    </w:p>
    <w:p w14:paraId="0ECD28CB" w14:textId="77777777" w:rsidR="00673B52" w:rsidRDefault="00673B52" w:rsidP="007961AD">
      <w:pPr>
        <w:tabs>
          <w:tab w:val="left" w:pos="6535"/>
        </w:tabs>
      </w:pPr>
    </w:p>
    <w:p w14:paraId="6FA2BA7A" w14:textId="77777777" w:rsidR="00673B52" w:rsidRDefault="00673B52" w:rsidP="007961AD">
      <w:pPr>
        <w:tabs>
          <w:tab w:val="left" w:pos="6535"/>
        </w:tabs>
      </w:pPr>
    </w:p>
    <w:p w14:paraId="50D8C624" w14:textId="77777777" w:rsidR="00673B52" w:rsidRDefault="00673B52" w:rsidP="007961AD">
      <w:pPr>
        <w:tabs>
          <w:tab w:val="left" w:pos="6535"/>
        </w:tabs>
      </w:pPr>
    </w:p>
    <w:p w14:paraId="27363B9B" w14:textId="77777777" w:rsidR="00673B52" w:rsidRDefault="00673B52" w:rsidP="007961AD">
      <w:pPr>
        <w:tabs>
          <w:tab w:val="left" w:pos="6535"/>
        </w:tabs>
      </w:pPr>
    </w:p>
    <w:p w14:paraId="66996BB1" w14:textId="77777777" w:rsidR="00673B52" w:rsidRDefault="00673B52" w:rsidP="007961AD">
      <w:pPr>
        <w:tabs>
          <w:tab w:val="left" w:pos="6535"/>
        </w:tabs>
      </w:pPr>
    </w:p>
    <w:p w14:paraId="26C562F5" w14:textId="77777777" w:rsidR="00D545C5" w:rsidRDefault="007961AD" w:rsidP="007961AD">
      <w:pPr>
        <w:tabs>
          <w:tab w:val="left" w:pos="6535"/>
        </w:tabs>
      </w:pPr>
      <w:r>
        <w:tab/>
      </w:r>
    </w:p>
    <w:p w14:paraId="7D721BEE" w14:textId="77777777" w:rsidR="007961AD" w:rsidRDefault="007961AD" w:rsidP="007961AD">
      <w:pPr>
        <w:tabs>
          <w:tab w:val="left" w:pos="6535"/>
        </w:tabs>
      </w:pPr>
    </w:p>
    <w:p w14:paraId="1DA66BE1" w14:textId="77777777" w:rsidR="007961AD" w:rsidRDefault="00D545C5" w:rsidP="00D545C5">
      <w:pPr>
        <w:tabs>
          <w:tab w:val="left" w:pos="1108"/>
        </w:tabs>
        <w:jc w:val="center"/>
        <w:rPr>
          <w:color w:val="4F81BD" w:themeColor="accent1"/>
          <w:sz w:val="32"/>
          <w:u w:val="single"/>
        </w:rPr>
      </w:pPr>
      <w:r w:rsidRPr="007961AD">
        <w:rPr>
          <w:color w:val="4F81BD" w:themeColor="accent1"/>
          <w:sz w:val="32"/>
          <w:u w:val="single"/>
        </w:rPr>
        <w:t>Sous-section 1 :</w:t>
      </w:r>
      <w:r w:rsidR="00E43C97" w:rsidRPr="007961AD">
        <w:rPr>
          <w:color w:val="4F81BD" w:themeColor="accent1"/>
          <w:sz w:val="32"/>
          <w:u w:val="single"/>
        </w:rPr>
        <w:t xml:space="preserve"> </w:t>
      </w:r>
    </w:p>
    <w:p w14:paraId="1485584E" w14:textId="77777777" w:rsidR="00D545C5" w:rsidRPr="007961AD" w:rsidRDefault="00673B52" w:rsidP="00D545C5">
      <w:pPr>
        <w:tabs>
          <w:tab w:val="left" w:pos="1108"/>
        </w:tabs>
        <w:jc w:val="center"/>
        <w:rPr>
          <w:color w:val="4F81BD" w:themeColor="accent1"/>
          <w:sz w:val="32"/>
          <w:u w:val="single"/>
        </w:rPr>
      </w:pPr>
      <w:r>
        <w:rPr>
          <w:color w:val="4F81BD" w:themeColor="accent1"/>
          <w:sz w:val="32"/>
          <w:u w:val="single"/>
        </w:rPr>
        <w:t>L</w:t>
      </w:r>
      <w:r w:rsidR="00E43C97" w:rsidRPr="007961AD">
        <w:rPr>
          <w:color w:val="4F81BD" w:themeColor="accent1"/>
          <w:sz w:val="32"/>
          <w:u w:val="single"/>
        </w:rPr>
        <w:t>e Président de la République et le Premier Ministre.</w:t>
      </w:r>
    </w:p>
    <w:p w14:paraId="5A995956" w14:textId="77777777" w:rsidR="00D545C5" w:rsidRDefault="00D545C5" w:rsidP="00D545C5">
      <w:pPr>
        <w:tabs>
          <w:tab w:val="left" w:pos="1108"/>
        </w:tabs>
      </w:pPr>
    </w:p>
    <w:p w14:paraId="48053080" w14:textId="77777777" w:rsidR="00D545C5" w:rsidRDefault="00E43C97" w:rsidP="00D545C5">
      <w:pPr>
        <w:tabs>
          <w:tab w:val="left" w:pos="1108"/>
        </w:tabs>
      </w:pPr>
      <w:r>
        <w:t>Parler de l’action administrative du Président de la République et du Premier Ministre, c’est concrètement parler de pouvoir, de deux types de pouvoirs :</w:t>
      </w:r>
    </w:p>
    <w:p w14:paraId="0A228CCC" w14:textId="77777777" w:rsidR="00E43C97" w:rsidRDefault="00E43C97" w:rsidP="00D545C5">
      <w:pPr>
        <w:tabs>
          <w:tab w:val="left" w:pos="1108"/>
        </w:tabs>
      </w:pPr>
    </w:p>
    <w:p w14:paraId="6A802FF8" w14:textId="77777777" w:rsidR="00E43C97" w:rsidRDefault="00E43C97" w:rsidP="00337E8E">
      <w:pPr>
        <w:pStyle w:val="Paragraphedeliste"/>
        <w:numPr>
          <w:ilvl w:val="0"/>
          <w:numId w:val="16"/>
        </w:numPr>
        <w:tabs>
          <w:tab w:val="left" w:pos="1108"/>
        </w:tabs>
      </w:pPr>
      <w:r>
        <w:t>Etudier le pouvoir de nomination aux emplois civils et militaires de l’Etat. Celui qui exerce une fonction administrative.</w:t>
      </w:r>
    </w:p>
    <w:p w14:paraId="52BD3055" w14:textId="77777777" w:rsidR="00E43C97" w:rsidRDefault="00E43C97" w:rsidP="00337E8E">
      <w:pPr>
        <w:pStyle w:val="Paragraphedeliste"/>
        <w:numPr>
          <w:ilvl w:val="0"/>
          <w:numId w:val="16"/>
        </w:numPr>
        <w:tabs>
          <w:tab w:val="left" w:pos="1108"/>
        </w:tabs>
      </w:pPr>
      <w:r>
        <w:t xml:space="preserve">La capacité d’édicter des règles générales et impersonnelles, c’est ce que l’on appelle </w:t>
      </w:r>
      <w:r w:rsidRPr="00E43C97">
        <w:rPr>
          <w:color w:val="C0504D" w:themeColor="accent2"/>
        </w:rPr>
        <w:t>l’exercice du pouvoir réglementaire</w:t>
      </w:r>
      <w:r>
        <w:rPr>
          <w:color w:val="C0504D" w:themeColor="accent2"/>
        </w:rPr>
        <w:t> </w:t>
      </w:r>
      <w:r>
        <w:t xml:space="preserve">: c’est la capacité de l’exécutif à poser des règles générales et impersonnelles. </w:t>
      </w:r>
    </w:p>
    <w:p w14:paraId="3EF414A8" w14:textId="77777777" w:rsidR="00E43C97" w:rsidRDefault="00E43C97" w:rsidP="00E43C97">
      <w:pPr>
        <w:tabs>
          <w:tab w:val="left" w:pos="1108"/>
        </w:tabs>
      </w:pPr>
    </w:p>
    <w:p w14:paraId="34C93A76" w14:textId="77777777" w:rsidR="00E43C97" w:rsidRDefault="00E43C97" w:rsidP="00E43C97">
      <w:pPr>
        <w:tabs>
          <w:tab w:val="left" w:pos="1108"/>
        </w:tabs>
      </w:pPr>
    </w:p>
    <w:p w14:paraId="26D49B02" w14:textId="77777777" w:rsidR="00E43C97" w:rsidRDefault="00E43C97" w:rsidP="00E43C97">
      <w:pPr>
        <w:tabs>
          <w:tab w:val="left" w:pos="1108"/>
        </w:tabs>
      </w:pPr>
    </w:p>
    <w:p w14:paraId="454B62E9" w14:textId="77777777" w:rsidR="00E43C97" w:rsidRDefault="003B4967" w:rsidP="00E43C97">
      <w:pPr>
        <w:tabs>
          <w:tab w:val="left" w:pos="1108"/>
        </w:tabs>
      </w:pPr>
      <w:r>
        <w:t xml:space="preserve">Par définition, un acte de nomination désigne son destinataire : par exemple, Mr. Durant est désigné préfet de tel département : c’est une nomination à une fonction administrative. Au contraire, l’acte réglementaire ne vise personne en particulier, mais toutes personnes qui se trouveraient dans la situation qu’il décrit. </w:t>
      </w:r>
    </w:p>
    <w:p w14:paraId="781E4D8C" w14:textId="77777777" w:rsidR="003B4967" w:rsidRDefault="003B4967" w:rsidP="00E43C97">
      <w:pPr>
        <w:tabs>
          <w:tab w:val="left" w:pos="1108"/>
        </w:tabs>
      </w:pPr>
      <w:r>
        <w:sym w:font="Wingdings" w:char="F0E0"/>
      </w:r>
      <w:r>
        <w:t xml:space="preserve"> Il existe une différence de nature entre un acte de nomination et un acte réglementaire : le premier désigne des individus, le deuxième est impersonnel.</w:t>
      </w:r>
    </w:p>
    <w:p w14:paraId="3D91E9F2" w14:textId="77777777" w:rsidR="003B4967" w:rsidRDefault="003B4967" w:rsidP="00E43C97">
      <w:pPr>
        <w:tabs>
          <w:tab w:val="left" w:pos="1108"/>
        </w:tabs>
      </w:pPr>
    </w:p>
    <w:p w14:paraId="21C8CCF2" w14:textId="77777777" w:rsidR="003B4967" w:rsidRDefault="003B4967" w:rsidP="00E43C97">
      <w:pPr>
        <w:tabs>
          <w:tab w:val="left" w:pos="1108"/>
        </w:tabs>
      </w:pPr>
      <w:r>
        <w:t xml:space="preserve">Il existe parmi les actes généraux et impersonnels, des actes qui ne sont pas des règlements. Et notamment, </w:t>
      </w:r>
      <w:r w:rsidRPr="003B4967">
        <w:rPr>
          <w:b/>
          <w:color w:val="FF0000"/>
          <w:u w:val="single"/>
        </w:rPr>
        <w:t xml:space="preserve">la loi est un acte général et </w:t>
      </w:r>
      <w:r>
        <w:rPr>
          <w:b/>
          <w:color w:val="FF0000"/>
          <w:u w:val="single"/>
        </w:rPr>
        <w:t xml:space="preserve">impersonnel </w:t>
      </w:r>
      <w:r w:rsidRPr="003B4967">
        <w:rPr>
          <w:b/>
          <w:color w:val="FF0000"/>
          <w:u w:val="single"/>
        </w:rPr>
        <w:t>: elle ne vise personne en particulier, mais tout le monde</w:t>
      </w:r>
      <w:r>
        <w:t xml:space="preserve">. </w:t>
      </w:r>
    </w:p>
    <w:p w14:paraId="2F6B2633" w14:textId="77777777" w:rsidR="003B4967" w:rsidRDefault="003B4967" w:rsidP="00E43C97">
      <w:pPr>
        <w:tabs>
          <w:tab w:val="left" w:pos="1108"/>
        </w:tabs>
      </w:pPr>
    </w:p>
    <w:p w14:paraId="3CA5348A" w14:textId="77777777" w:rsidR="003B4967" w:rsidRPr="003B4967" w:rsidRDefault="003B4967" w:rsidP="00E43C97">
      <w:pPr>
        <w:tabs>
          <w:tab w:val="left" w:pos="1108"/>
        </w:tabs>
        <w:rPr>
          <w:u w:val="single"/>
        </w:rPr>
      </w:pPr>
      <w:r w:rsidRPr="003B4967">
        <w:rPr>
          <w:u w:val="single"/>
        </w:rPr>
        <w:t>Différence entre loi et règlement ?</w:t>
      </w:r>
    </w:p>
    <w:p w14:paraId="28DD6CF3" w14:textId="77777777" w:rsidR="003B4967" w:rsidRDefault="003B4967" w:rsidP="00E43C97">
      <w:pPr>
        <w:tabs>
          <w:tab w:val="left" w:pos="1108"/>
        </w:tabs>
      </w:pPr>
      <w:r>
        <w:t xml:space="preserve">La différence est que la </w:t>
      </w:r>
      <w:r w:rsidRPr="00B87FA1">
        <w:rPr>
          <w:b/>
          <w:color w:val="FF0000"/>
          <w:u w:val="single"/>
        </w:rPr>
        <w:t>loi est votée par le Parlement, c’est le fruit d’un travail de nature démocratique qui commence par un débat, et qui se termine par un vote de parlementaires élus</w:t>
      </w:r>
      <w:r>
        <w:t xml:space="preserve">. </w:t>
      </w:r>
      <w:r w:rsidR="00B87FA1" w:rsidRPr="00B87FA1">
        <w:rPr>
          <w:b/>
          <w:color w:val="FF0000"/>
          <w:u w:val="single"/>
        </w:rPr>
        <w:t>Le règlement, est tout sauf démocratique, puisqu’il est décidé par une autorité qui ne débat de rien du tout, mais qui travaille avec ses services et qui mettent en force une règle générale et impersonnelle</w:t>
      </w:r>
      <w:r w:rsidR="00B87FA1">
        <w:t>.</w:t>
      </w:r>
    </w:p>
    <w:p w14:paraId="51A95F72" w14:textId="77777777" w:rsidR="00B87FA1" w:rsidRDefault="00B87FA1" w:rsidP="00E43C97">
      <w:pPr>
        <w:tabs>
          <w:tab w:val="left" w:pos="1108"/>
        </w:tabs>
      </w:pPr>
    </w:p>
    <w:p w14:paraId="69BF88F4" w14:textId="77777777" w:rsidR="00B87FA1" w:rsidRDefault="00B85874" w:rsidP="00E43C97">
      <w:pPr>
        <w:tabs>
          <w:tab w:val="left" w:pos="1108"/>
        </w:tabs>
      </w:pPr>
      <w:r>
        <w:t xml:space="preserve">Puisque la loi et le règlement sont tout deux des actes généraux et impersonnels, la Constitution et son article 34 viennent préciser les domaines, dans lesquels l’intervention d’une loi est nécessaire. Parmi ces domaines figurent notamment l’exercice par les citoyens de leurs droits et libertés. En clair, sur cette mesure générale et impersonnelle qui a consisté à interdire le port du niqab dans les espaces publics est général et impersonnel : parce que cette interdiction vient d’une </w:t>
      </w:r>
      <w:r w:rsidRPr="00B85874">
        <w:rPr>
          <w:u w:val="single"/>
        </w:rPr>
        <w:t>liberté</w:t>
      </w:r>
      <w:r>
        <w:t xml:space="preserve"> religieuse, le seul texte possible était une loi.</w:t>
      </w:r>
    </w:p>
    <w:p w14:paraId="73F5F219" w14:textId="77777777" w:rsidR="00385B86" w:rsidRDefault="00385B86" w:rsidP="00E43C97">
      <w:pPr>
        <w:tabs>
          <w:tab w:val="left" w:pos="1108"/>
        </w:tabs>
      </w:pPr>
    </w:p>
    <w:p w14:paraId="3D5593C8" w14:textId="77777777" w:rsidR="00385B86" w:rsidRDefault="00385B86" w:rsidP="00E43C97">
      <w:pPr>
        <w:tabs>
          <w:tab w:val="left" w:pos="1108"/>
        </w:tabs>
      </w:pPr>
      <w:r>
        <w:t xml:space="preserve">Qu’il s’agisse d’un acte de nomination ou règlementaire, les deux articles de la Constitution qui vont trouver à s’appliquer sont les </w:t>
      </w:r>
      <w:r w:rsidRPr="00385B86">
        <w:rPr>
          <w:b/>
        </w:rPr>
        <w:t>articles 13 et 21 de la Constitution</w:t>
      </w:r>
      <w:r>
        <w:t>.</w:t>
      </w:r>
    </w:p>
    <w:p w14:paraId="17132C50" w14:textId="77777777" w:rsidR="00385B86" w:rsidRDefault="00385B86" w:rsidP="00E43C97">
      <w:pPr>
        <w:tabs>
          <w:tab w:val="left" w:pos="1108"/>
        </w:tabs>
      </w:pPr>
    </w:p>
    <w:p w14:paraId="5597A592" w14:textId="77777777" w:rsidR="00385B86" w:rsidRPr="00AF3135" w:rsidRDefault="00385B86" w:rsidP="00337E8E">
      <w:pPr>
        <w:pStyle w:val="Paragraphedeliste"/>
        <w:numPr>
          <w:ilvl w:val="0"/>
          <w:numId w:val="17"/>
        </w:numPr>
        <w:tabs>
          <w:tab w:val="left" w:pos="1108"/>
        </w:tabs>
        <w:rPr>
          <w:color w:val="8064A2" w:themeColor="accent4"/>
          <w:u w:val="single"/>
        </w:rPr>
      </w:pPr>
      <w:r w:rsidRPr="00AF3135">
        <w:rPr>
          <w:color w:val="8064A2" w:themeColor="accent4"/>
          <w:u w:val="single"/>
        </w:rPr>
        <w:t>(</w:t>
      </w:r>
      <w:r w:rsidR="00DA2C58" w:rsidRPr="00AF3135">
        <w:rPr>
          <w:color w:val="8064A2" w:themeColor="accent4"/>
          <w:u w:val="single"/>
        </w:rPr>
        <w:t>cf.</w:t>
      </w:r>
      <w:r w:rsidRPr="00AF3135">
        <w:rPr>
          <w:color w:val="8064A2" w:themeColor="accent4"/>
          <w:u w:val="single"/>
        </w:rPr>
        <w:t xml:space="preserve"> feuille)</w:t>
      </w:r>
    </w:p>
    <w:p w14:paraId="35B7A7D5" w14:textId="77777777" w:rsidR="00AF3135" w:rsidRDefault="00AF3135" w:rsidP="00AF3135">
      <w:pPr>
        <w:pStyle w:val="Paragraphedeliste"/>
        <w:tabs>
          <w:tab w:val="left" w:pos="1108"/>
        </w:tabs>
      </w:pPr>
    </w:p>
    <w:p w14:paraId="61AE6F64" w14:textId="77777777" w:rsidR="00385B86" w:rsidRDefault="00385B86" w:rsidP="00E43C97">
      <w:pPr>
        <w:tabs>
          <w:tab w:val="left" w:pos="1108"/>
        </w:tabs>
      </w:pPr>
      <w:r>
        <w:t>L’article 13 définit des prérogatives du Président de la République, qui nomme aux emplois civils et militaires de l’Etat,</w:t>
      </w:r>
      <w:r w:rsidR="00AF3135">
        <w:t xml:space="preserve"> et renvoie à une loi organique le soin de préciser le pouvoir de nomination du chef de l’Etat.</w:t>
      </w:r>
    </w:p>
    <w:p w14:paraId="7BF4476F" w14:textId="77777777" w:rsidR="00AF3135" w:rsidRDefault="00AF3135" w:rsidP="00E43C97">
      <w:pPr>
        <w:tabs>
          <w:tab w:val="left" w:pos="1108"/>
        </w:tabs>
      </w:pPr>
    </w:p>
    <w:p w14:paraId="6565740B" w14:textId="77777777" w:rsidR="00AF3135" w:rsidRDefault="00AF3135" w:rsidP="00E43C97">
      <w:pPr>
        <w:tabs>
          <w:tab w:val="left" w:pos="1108"/>
        </w:tabs>
      </w:pPr>
      <w:r>
        <w:t>L’article 21 dit, sous réserve des dispositions de l’article 13 de la Constitution, le Premier Ministre nomme aux emplois civils et militaires de l’Etat.</w:t>
      </w:r>
    </w:p>
    <w:p w14:paraId="0021BA9E" w14:textId="77777777" w:rsidR="00AF3135" w:rsidRDefault="00AF3135" w:rsidP="00E43C97">
      <w:pPr>
        <w:tabs>
          <w:tab w:val="left" w:pos="1108"/>
        </w:tabs>
      </w:pPr>
    </w:p>
    <w:p w14:paraId="2900F31A" w14:textId="77777777" w:rsidR="00AF3135" w:rsidRDefault="00AF3135" w:rsidP="00E43C97">
      <w:pPr>
        <w:tabs>
          <w:tab w:val="left" w:pos="1108"/>
        </w:tabs>
      </w:pPr>
      <w:r>
        <w:sym w:font="Wingdings" w:char="F0E0"/>
      </w:r>
      <w:r>
        <w:t xml:space="preserve"> La Constitution et ses deux articles posent à égalité le Président de la République et le Premier Ministre : ils emploient tous les deux aux emplois civils et militaires ; la Constitution pose une égalité de principe.</w:t>
      </w:r>
    </w:p>
    <w:p w14:paraId="247AECAA" w14:textId="77777777" w:rsidR="00D00401" w:rsidRDefault="00D00401" w:rsidP="00E43C97">
      <w:pPr>
        <w:tabs>
          <w:tab w:val="left" w:pos="1108"/>
        </w:tabs>
      </w:pPr>
    </w:p>
    <w:p w14:paraId="1AD5EACF" w14:textId="77777777" w:rsidR="00D00401" w:rsidRDefault="00D00401" w:rsidP="00E43C97">
      <w:pPr>
        <w:tabs>
          <w:tab w:val="left" w:pos="1108"/>
        </w:tabs>
      </w:pPr>
      <w:r>
        <w:t>Rattraper cours du jeudi 13 octobre</w:t>
      </w:r>
    </w:p>
    <w:p w14:paraId="1B9DD1C1" w14:textId="77777777" w:rsidR="00673B52" w:rsidRDefault="00673B52" w:rsidP="00E43C97">
      <w:pPr>
        <w:tabs>
          <w:tab w:val="left" w:pos="1108"/>
        </w:tabs>
      </w:pPr>
    </w:p>
    <w:p w14:paraId="1084A8B1" w14:textId="77777777" w:rsidR="00673B52" w:rsidRDefault="00673B52" w:rsidP="00E43C97">
      <w:pPr>
        <w:tabs>
          <w:tab w:val="left" w:pos="1108"/>
        </w:tabs>
      </w:pPr>
    </w:p>
    <w:p w14:paraId="4C483E08" w14:textId="77777777" w:rsidR="00D00401" w:rsidRPr="00673B52" w:rsidRDefault="00673B52" w:rsidP="00D00401">
      <w:pPr>
        <w:tabs>
          <w:tab w:val="left" w:pos="1108"/>
        </w:tabs>
        <w:jc w:val="center"/>
        <w:rPr>
          <w:color w:val="FF0000"/>
          <w:sz w:val="28"/>
          <w:u w:val="single"/>
        </w:rPr>
      </w:pPr>
      <w:r w:rsidRPr="00673B52">
        <w:rPr>
          <w:color w:val="FF0000"/>
          <w:sz w:val="28"/>
          <w:u w:val="single"/>
        </w:rPr>
        <w:t>SECTION 2/ LES INSTITUTIONS DECONCENTREES.</w:t>
      </w:r>
    </w:p>
    <w:p w14:paraId="0A80876F" w14:textId="77777777" w:rsidR="00D00401" w:rsidRDefault="00D00401" w:rsidP="00E43C97">
      <w:pPr>
        <w:tabs>
          <w:tab w:val="left" w:pos="1108"/>
        </w:tabs>
      </w:pPr>
    </w:p>
    <w:p w14:paraId="7FD86E95" w14:textId="77777777" w:rsidR="00D00401" w:rsidRDefault="00D00401" w:rsidP="00E43C97">
      <w:pPr>
        <w:tabs>
          <w:tab w:val="left" w:pos="1108"/>
        </w:tabs>
      </w:pPr>
    </w:p>
    <w:p w14:paraId="2D17525A" w14:textId="77777777" w:rsidR="00D00401" w:rsidRPr="00D00401" w:rsidRDefault="00D00401" w:rsidP="00337E8E">
      <w:pPr>
        <w:pStyle w:val="Paragraphedeliste"/>
        <w:numPr>
          <w:ilvl w:val="0"/>
          <w:numId w:val="19"/>
        </w:numPr>
        <w:tabs>
          <w:tab w:val="left" w:pos="1108"/>
        </w:tabs>
        <w:rPr>
          <w:color w:val="8064A2" w:themeColor="accent4"/>
          <w:u w:val="single"/>
        </w:rPr>
      </w:pPr>
      <w:r w:rsidRPr="00D00401">
        <w:rPr>
          <w:color w:val="8064A2" w:themeColor="accent4"/>
          <w:u w:val="single"/>
        </w:rPr>
        <w:t>La notion de déconcentration</w:t>
      </w:r>
    </w:p>
    <w:p w14:paraId="72BF02DC" w14:textId="77777777" w:rsidR="00D00401" w:rsidRPr="00D00401" w:rsidRDefault="00D00401" w:rsidP="00D00401">
      <w:pPr>
        <w:tabs>
          <w:tab w:val="left" w:pos="1108"/>
        </w:tabs>
        <w:ind w:left="360"/>
        <w:rPr>
          <w:color w:val="8064A2" w:themeColor="accent4"/>
        </w:rPr>
      </w:pPr>
    </w:p>
    <w:p w14:paraId="24DDACA8" w14:textId="77777777" w:rsidR="00D00401" w:rsidRDefault="00D00401" w:rsidP="00E43C97">
      <w:pPr>
        <w:tabs>
          <w:tab w:val="left" w:pos="1108"/>
        </w:tabs>
      </w:pPr>
      <w:r>
        <w:t xml:space="preserve">La déconcentration consiste à prendre acte de ce que l’Etat ne peut pas se concentrer sur les seuls ministères. L’Etat ne peut pas fonctionner avec les institutions centrales. </w:t>
      </w:r>
    </w:p>
    <w:p w14:paraId="673570E3" w14:textId="77777777" w:rsidR="00D00401" w:rsidRDefault="00D00401" w:rsidP="00E43C97">
      <w:pPr>
        <w:tabs>
          <w:tab w:val="left" w:pos="1108"/>
        </w:tabs>
      </w:pPr>
      <w:r>
        <w:t>Toutes les décisions de l’Etat seraient prises par les ministres : si l’un d’entre nous souhaite déposer un permis de construire, il remonterait jusqu’au ministre de l’aménagement. Il est donc nécessaire que certaines décisions de l’Etat soient prises non pas par le haut, mais par le bas de la pyramide, et l’adage traditionnel pour évoquer la notion de déconcentration consiste à dire que c’est toujours l’Etat qui agit, mais que le marteau étant tenu par le préfet qui est plus proche des administrés, et bien l’administration permet de raccourcir le manche du marteau, que représente l’Etat.</w:t>
      </w:r>
    </w:p>
    <w:p w14:paraId="083895BA" w14:textId="77777777" w:rsidR="00D00401" w:rsidRDefault="00D00401" w:rsidP="00E43C97">
      <w:pPr>
        <w:tabs>
          <w:tab w:val="left" w:pos="1108"/>
        </w:tabs>
      </w:pPr>
    </w:p>
    <w:p w14:paraId="7DD4AB33" w14:textId="77777777" w:rsidR="00D00401" w:rsidRPr="00D00401" w:rsidRDefault="00D00401" w:rsidP="00337E8E">
      <w:pPr>
        <w:pStyle w:val="Paragraphedeliste"/>
        <w:numPr>
          <w:ilvl w:val="0"/>
          <w:numId w:val="17"/>
        </w:numPr>
        <w:tabs>
          <w:tab w:val="left" w:pos="1108"/>
        </w:tabs>
        <w:rPr>
          <w:color w:val="8064A2" w:themeColor="accent4"/>
          <w:u w:val="single"/>
        </w:rPr>
      </w:pPr>
      <w:r>
        <w:rPr>
          <w:color w:val="8064A2" w:themeColor="accent4"/>
          <w:u w:val="single"/>
        </w:rPr>
        <w:t>L</w:t>
      </w:r>
      <w:r w:rsidRPr="00D00401">
        <w:rPr>
          <w:color w:val="8064A2" w:themeColor="accent4"/>
          <w:u w:val="single"/>
        </w:rPr>
        <w:t>es niveaux de déconcentration</w:t>
      </w:r>
    </w:p>
    <w:p w14:paraId="62B8D14A" w14:textId="77777777" w:rsidR="00D00401" w:rsidRDefault="00D00401" w:rsidP="00D00401">
      <w:pPr>
        <w:pStyle w:val="Paragraphedeliste"/>
        <w:tabs>
          <w:tab w:val="left" w:pos="1108"/>
        </w:tabs>
      </w:pPr>
    </w:p>
    <w:p w14:paraId="6741F732" w14:textId="77777777" w:rsidR="00D00401" w:rsidRDefault="00D00401" w:rsidP="00E43C97">
      <w:pPr>
        <w:tabs>
          <w:tab w:val="left" w:pos="1108"/>
        </w:tabs>
      </w:pPr>
      <w:r>
        <w:t>Cette notion de déconcentration va se répartir selon plusieurs niveaux territoriaux : l’Etat va distinguer 4 échelons au sein desquels il aura un représentant :</w:t>
      </w:r>
    </w:p>
    <w:p w14:paraId="68B527E8" w14:textId="77777777" w:rsidR="00D00401" w:rsidRDefault="00D00401" w:rsidP="00E43C97">
      <w:pPr>
        <w:tabs>
          <w:tab w:val="left" w:pos="1108"/>
        </w:tabs>
      </w:pPr>
    </w:p>
    <w:p w14:paraId="08C8DAF5" w14:textId="77777777" w:rsidR="00D00401" w:rsidRDefault="00D00401" w:rsidP="00337E8E">
      <w:pPr>
        <w:pStyle w:val="Paragraphedeliste"/>
        <w:numPr>
          <w:ilvl w:val="0"/>
          <w:numId w:val="18"/>
        </w:numPr>
        <w:tabs>
          <w:tab w:val="left" w:pos="1108"/>
        </w:tabs>
      </w:pPr>
      <w:r>
        <w:t xml:space="preserve">La </w:t>
      </w:r>
      <w:r w:rsidRPr="00D00401">
        <w:rPr>
          <w:b/>
        </w:rPr>
        <w:t>région</w:t>
      </w:r>
      <w:r>
        <w:t>, subdivision nationale : l’Etat va disposer d’un représentant dans la personne du préfet de région.</w:t>
      </w:r>
    </w:p>
    <w:p w14:paraId="1C849D28" w14:textId="77777777" w:rsidR="00D00401" w:rsidRDefault="00D00401" w:rsidP="00337E8E">
      <w:pPr>
        <w:pStyle w:val="Paragraphedeliste"/>
        <w:numPr>
          <w:ilvl w:val="0"/>
          <w:numId w:val="18"/>
        </w:numPr>
        <w:tabs>
          <w:tab w:val="left" w:pos="1108"/>
        </w:tabs>
      </w:pPr>
      <w:r>
        <w:t xml:space="preserve">Le </w:t>
      </w:r>
      <w:r w:rsidRPr="00D00401">
        <w:rPr>
          <w:b/>
        </w:rPr>
        <w:t>département</w:t>
      </w:r>
      <w:r>
        <w:t> : l’Etat aura un représentant spécifique en la personne du préfet de département.</w:t>
      </w:r>
    </w:p>
    <w:p w14:paraId="268DCB32" w14:textId="77777777" w:rsidR="00D00401" w:rsidRDefault="00D00401" w:rsidP="00337E8E">
      <w:pPr>
        <w:pStyle w:val="Paragraphedeliste"/>
        <w:numPr>
          <w:ilvl w:val="0"/>
          <w:numId w:val="18"/>
        </w:numPr>
        <w:tabs>
          <w:tab w:val="left" w:pos="1108"/>
        </w:tabs>
      </w:pPr>
      <w:r>
        <w:t>L’</w:t>
      </w:r>
      <w:r w:rsidRPr="00D00401">
        <w:rPr>
          <w:b/>
        </w:rPr>
        <w:t>arrondissement</w:t>
      </w:r>
      <w:r>
        <w:t> : chaque département est divisé en arrondissement, et dans chaque arrondissement, l’Etat est représenté par un sous-préfet.</w:t>
      </w:r>
    </w:p>
    <w:p w14:paraId="28B8F177" w14:textId="77777777" w:rsidR="00D00401" w:rsidRDefault="00D00401" w:rsidP="00337E8E">
      <w:pPr>
        <w:pStyle w:val="Paragraphedeliste"/>
        <w:numPr>
          <w:ilvl w:val="0"/>
          <w:numId w:val="18"/>
        </w:numPr>
        <w:tabs>
          <w:tab w:val="left" w:pos="1108"/>
        </w:tabs>
      </w:pPr>
      <w:r>
        <w:t xml:space="preserve">La </w:t>
      </w:r>
      <w:r w:rsidRPr="00D00401">
        <w:rPr>
          <w:b/>
        </w:rPr>
        <w:t>commune </w:t>
      </w:r>
      <w:r>
        <w:t>: dans chacune de ces communes, l’Etat va disposer d’un représentant, mais qui n’est pas choisi par l’Etat : le maire. Il agit pour certaines compétences en tant que représentant de l’Etat, et peut agir en tant que représentant de la commune.</w:t>
      </w:r>
    </w:p>
    <w:p w14:paraId="5A1433D3" w14:textId="77777777" w:rsidR="00D00401" w:rsidRDefault="00D00401" w:rsidP="00D00401">
      <w:pPr>
        <w:pStyle w:val="Paragraphedeliste"/>
        <w:tabs>
          <w:tab w:val="left" w:pos="1108"/>
        </w:tabs>
      </w:pPr>
      <w:r>
        <w:sym w:font="Wingdings" w:char="F0E0"/>
      </w:r>
      <w:r>
        <w:t xml:space="preserve"> Quand un maire organise une élection (présidentielle, municipale), il agit en tant que représentant de l’Etat</w:t>
      </w:r>
      <w:r w:rsidR="008B503C">
        <w:t xml:space="preserve">, et sous l’autorité du préfet. </w:t>
      </w:r>
    </w:p>
    <w:p w14:paraId="54151E70" w14:textId="77777777" w:rsidR="008B503C" w:rsidRDefault="008B503C" w:rsidP="00D00401">
      <w:pPr>
        <w:pStyle w:val="Paragraphedeliste"/>
        <w:tabs>
          <w:tab w:val="left" w:pos="1108"/>
        </w:tabs>
      </w:pPr>
      <w:r>
        <w:sym w:font="Wingdings" w:char="F0E0"/>
      </w:r>
      <w:r>
        <w:t xml:space="preserve"> Lorsque le maire prend un arrêté, il n’agit pas comme représentant de l’Etat, mais comme représentant de la commune, qui est une personne juridique distincte de l’Etat. </w:t>
      </w:r>
    </w:p>
    <w:p w14:paraId="493D8109" w14:textId="77777777" w:rsidR="008B503C" w:rsidRDefault="008B503C" w:rsidP="008B503C">
      <w:pPr>
        <w:tabs>
          <w:tab w:val="left" w:pos="1108"/>
        </w:tabs>
      </w:pPr>
    </w:p>
    <w:p w14:paraId="578C01A5" w14:textId="77777777" w:rsidR="008B503C" w:rsidRDefault="008B503C" w:rsidP="008B503C">
      <w:pPr>
        <w:tabs>
          <w:tab w:val="left" w:pos="1108"/>
        </w:tabs>
      </w:pPr>
      <w:r>
        <w:t xml:space="preserve">On peut dire que ces territoires déconcentrés que </w:t>
      </w:r>
      <w:r w:rsidRPr="008B503C">
        <w:rPr>
          <w:b/>
        </w:rPr>
        <w:t>3 de ces territoires</w:t>
      </w:r>
      <w:r>
        <w:t xml:space="preserve"> (région, département, commune) </w:t>
      </w:r>
      <w:r w:rsidRPr="008B503C">
        <w:rPr>
          <w:b/>
        </w:rPr>
        <w:t>sont en même temps des territoires décentralisés </w:t>
      </w:r>
      <w:r>
        <w:t xml:space="preserve">: chaque région est une circonscription administrative qui va juridiquement porter deux </w:t>
      </w:r>
      <w:r w:rsidR="0014654A">
        <w:t>éléments. Pour l’Etat, c’est une circonscription de déconcentration mais également le support de la collectivité territoriale. La région n’est pas l’Etat. Elle a des instances.</w:t>
      </w:r>
    </w:p>
    <w:p w14:paraId="31280CCE" w14:textId="77777777" w:rsidR="0014654A" w:rsidRDefault="0014654A" w:rsidP="008B503C">
      <w:pPr>
        <w:tabs>
          <w:tab w:val="left" w:pos="1108"/>
        </w:tabs>
      </w:pPr>
    </w:p>
    <w:p w14:paraId="688009F5" w14:textId="77777777" w:rsidR="0014654A" w:rsidRPr="0014654A" w:rsidRDefault="0014654A" w:rsidP="008B503C">
      <w:pPr>
        <w:tabs>
          <w:tab w:val="left" w:pos="1108"/>
        </w:tabs>
        <w:rPr>
          <w:u w:val="single"/>
        </w:rPr>
      </w:pPr>
      <w:r w:rsidRPr="0014654A">
        <w:rPr>
          <w:u w:val="single"/>
        </w:rPr>
        <w:t xml:space="preserve">Il y a </w:t>
      </w:r>
      <w:r w:rsidRPr="0014654A">
        <w:rPr>
          <w:b/>
          <w:u w:val="single"/>
        </w:rPr>
        <w:t>deux</w:t>
      </w:r>
      <w:r w:rsidRPr="0014654A">
        <w:rPr>
          <w:u w:val="single"/>
        </w:rPr>
        <w:t xml:space="preserve"> réalités juridiques : </w:t>
      </w:r>
    </w:p>
    <w:p w14:paraId="130AF504" w14:textId="77777777" w:rsidR="0014654A" w:rsidRDefault="0014654A" w:rsidP="008B503C">
      <w:pPr>
        <w:tabs>
          <w:tab w:val="left" w:pos="1108"/>
        </w:tabs>
      </w:pPr>
    </w:p>
    <w:p w14:paraId="26665B58" w14:textId="77777777" w:rsidR="0014654A" w:rsidRDefault="0014654A" w:rsidP="00337E8E">
      <w:pPr>
        <w:pStyle w:val="Paragraphedeliste"/>
        <w:numPr>
          <w:ilvl w:val="0"/>
          <w:numId w:val="20"/>
        </w:numPr>
        <w:tabs>
          <w:tab w:val="left" w:pos="1108"/>
        </w:tabs>
      </w:pPr>
      <w:r>
        <w:t xml:space="preserve">L’Etat  </w:t>
      </w:r>
    </w:p>
    <w:p w14:paraId="3FCAFDFC" w14:textId="77777777" w:rsidR="0014654A" w:rsidRDefault="0014654A" w:rsidP="00337E8E">
      <w:pPr>
        <w:pStyle w:val="Paragraphedeliste"/>
        <w:numPr>
          <w:ilvl w:val="0"/>
          <w:numId w:val="20"/>
        </w:numPr>
        <w:tabs>
          <w:tab w:val="left" w:pos="1108"/>
        </w:tabs>
      </w:pPr>
      <w:r>
        <w:t>La collectivité territoriale.</w:t>
      </w:r>
    </w:p>
    <w:p w14:paraId="697E7D2B" w14:textId="77777777" w:rsidR="0014654A" w:rsidRDefault="0014654A" w:rsidP="0014654A">
      <w:pPr>
        <w:tabs>
          <w:tab w:val="left" w:pos="1108"/>
        </w:tabs>
      </w:pPr>
      <w:r>
        <w:t>Ce constat peut être retrouvé dans les départements et la commune.</w:t>
      </w:r>
    </w:p>
    <w:p w14:paraId="3494C58B" w14:textId="77777777" w:rsidR="0014654A" w:rsidRDefault="0014654A" w:rsidP="0014654A">
      <w:pPr>
        <w:tabs>
          <w:tab w:val="left" w:pos="1108"/>
        </w:tabs>
      </w:pPr>
    </w:p>
    <w:p w14:paraId="4A6B470D" w14:textId="77777777" w:rsidR="0014654A" w:rsidRDefault="0014654A" w:rsidP="0014654A">
      <w:pPr>
        <w:tabs>
          <w:tab w:val="left" w:pos="1108"/>
        </w:tabs>
      </w:pPr>
      <w:r>
        <w:t xml:space="preserve">Ces territoires que sont les communes et les régions sont des territoires géographiques qui sont obsolètes, vieillots, qui ne correspondent plus à la réalité d’aujourd’hui. </w:t>
      </w:r>
    </w:p>
    <w:p w14:paraId="1091AA99" w14:textId="77777777" w:rsidR="00302682" w:rsidRDefault="00302682" w:rsidP="0014654A">
      <w:pPr>
        <w:tabs>
          <w:tab w:val="left" w:pos="1108"/>
        </w:tabs>
      </w:pPr>
      <w:r>
        <w:sym w:font="Wingdings" w:char="F0E0"/>
      </w:r>
      <w:r>
        <w:t xml:space="preserve"> Il y a trop de régions en France, et il faudrait fondre plusieurs régions entre-elles pour donner à chaque région, une vraie force économique. La question des régions vient de la comparaison des autres régions européennes. Concernant les départements, la critique provient de l’ancienneté des découpages départementaux (début XIXème), le critère de découpage était la distance qu’un homme pouvait faire à cheval en une journée : aujourd’hui, cela n’a plus aucun sens, et il faut constater qu’à coté de ces territoires classiques (territoires, régions, communes), la faiblesse est leur nombre (782 communes dans la Somme sur 36000). Mais puisque ces territoires traditionnels sont fragilisés, d’autres territoires dont la définition est plus moderne, commencent à se dessiner, et notamment ce que l’on appelle les bassins de vie : plutôt que de s’appuyer sur des éléments artificiels ou des contraintes géographiques, il faut se baser sur la vie réelle des gens.</w:t>
      </w:r>
    </w:p>
    <w:p w14:paraId="3F4A6023" w14:textId="77777777" w:rsidR="0014654A" w:rsidRDefault="000A4CCD" w:rsidP="000A4CCD">
      <w:pPr>
        <w:tabs>
          <w:tab w:val="left" w:pos="1108"/>
        </w:tabs>
      </w:pPr>
      <w:r>
        <w:sym w:font="Wingdings" w:char="F0E0"/>
      </w:r>
      <w:r>
        <w:t xml:space="preserve"> Les mariages se font entre personne résidant dans un même territoire (département), ce qui prouve que sociologiquement et économiquement, d’autres territoires ont une réalité. La question qui se pose est de savoir comment faire évoluer nos anciens territoires vers des territoires nouveaux, qui seraient meilleurs puisque fonder sur des critères plus adaptés sur notre époque : mieux les territoires sont définis, plus l’action de l’Etat dans ces territoires à des chances d’être efficaces. </w:t>
      </w:r>
    </w:p>
    <w:p w14:paraId="2356ED2B" w14:textId="77777777" w:rsidR="000A4CCD" w:rsidRDefault="000A4CCD" w:rsidP="000A4CCD">
      <w:pPr>
        <w:tabs>
          <w:tab w:val="left" w:pos="1108"/>
        </w:tabs>
      </w:pPr>
      <w:r>
        <w:t xml:space="preserve">Le premier critère de la réussite, notamment de l’administration, est celui de l’efficacité. </w:t>
      </w:r>
    </w:p>
    <w:p w14:paraId="58D544EA" w14:textId="77777777" w:rsidR="00260A40" w:rsidRDefault="00260A40" w:rsidP="000A4CCD">
      <w:pPr>
        <w:tabs>
          <w:tab w:val="left" w:pos="1108"/>
        </w:tabs>
      </w:pPr>
    </w:p>
    <w:p w14:paraId="08C1AAFD" w14:textId="77777777" w:rsidR="00260A40" w:rsidRPr="00673B52" w:rsidRDefault="00673B52" w:rsidP="00260A40">
      <w:pPr>
        <w:tabs>
          <w:tab w:val="left" w:pos="1108"/>
        </w:tabs>
        <w:jc w:val="center"/>
        <w:rPr>
          <w:color w:val="9BBB59" w:themeColor="accent3"/>
          <w:sz w:val="28"/>
          <w:u w:val="single"/>
        </w:rPr>
      </w:pPr>
      <w:r w:rsidRPr="00673B52">
        <w:rPr>
          <w:color w:val="9BBB59" w:themeColor="accent3"/>
          <w:sz w:val="28"/>
          <w:u w:val="single"/>
        </w:rPr>
        <w:t>SOUS-SECTION 1</w:t>
      </w:r>
      <w:r w:rsidR="00260A40" w:rsidRPr="00673B52">
        <w:rPr>
          <w:color w:val="9BBB59" w:themeColor="accent3"/>
          <w:sz w:val="28"/>
          <w:u w:val="single"/>
        </w:rPr>
        <w:t>: Le préfet, pivot de la déconcentration.</w:t>
      </w:r>
    </w:p>
    <w:p w14:paraId="08C9678F" w14:textId="77777777" w:rsidR="00260A40" w:rsidRDefault="00260A40" w:rsidP="000A4CCD">
      <w:pPr>
        <w:tabs>
          <w:tab w:val="left" w:pos="1108"/>
        </w:tabs>
      </w:pPr>
    </w:p>
    <w:p w14:paraId="31967C8B" w14:textId="77777777" w:rsidR="00260A40" w:rsidRDefault="00260A40" w:rsidP="00260A40">
      <w:pPr>
        <w:tabs>
          <w:tab w:val="left" w:pos="1108"/>
        </w:tabs>
      </w:pPr>
      <w:r>
        <w:t>Il convient d’abord de souligner que le préfet est une institution ancienne qui a été profondément renouvelée depuis maintenant une trentaine d’années. Ils ont été crée le 28 Pluviôse An 8, c’est à dire le 17 Février 1800.</w:t>
      </w:r>
    </w:p>
    <w:p w14:paraId="75349EAF" w14:textId="77777777" w:rsidR="00260A40" w:rsidRDefault="00260A40" w:rsidP="00260A40">
      <w:pPr>
        <w:tabs>
          <w:tab w:val="left" w:pos="1108"/>
        </w:tabs>
      </w:pPr>
      <w:r>
        <w:t>Les préfets, en tant qu’institutions, existent depuis plus de 200 ans. Ils sont anciens par leur première caractéristique, qui est une institution d’autorité : il représente dans sa circonscription, l’autorité de l’Etat, et classiquement, au XIXème siècle, parce que la question de l’autorité de l’Etat était encore posée, le préfet était défini par le Ministre de l’Intérieur de la façon suivante : « </w:t>
      </w:r>
      <w:r w:rsidRPr="00260A40">
        <w:rPr>
          <w:i/>
        </w:rPr>
        <w:t>le préfet est à pour assurer avec la rapidité du fluide électrique le passage des ordres du centre vers les province</w:t>
      </w:r>
      <w:r>
        <w:t>s ».</w:t>
      </w:r>
    </w:p>
    <w:p w14:paraId="7EB896A2" w14:textId="77777777" w:rsidR="00260A40" w:rsidRDefault="00260A40" w:rsidP="000A4CCD">
      <w:pPr>
        <w:tabs>
          <w:tab w:val="left" w:pos="1108"/>
        </w:tabs>
      </w:pPr>
      <w:r>
        <w:t>Le préfet représente chacun des ministres, et la Constitution dit que, dans l’article 13, « </w:t>
      </w:r>
      <w:r w:rsidRPr="00260A40">
        <w:rPr>
          <w:i/>
        </w:rPr>
        <w:t>le préfet est nommé par décret du Président de la République </w:t>
      </w:r>
      <w:r>
        <w:t>» (en Conseil des Ministres). Cela veut dire qu’il doit nécessairement avoir un lien de confiance entre l’exécutif et chacun des préfets, une confiance personnelle, de façon à ce que le pouvoir de l’exécutif soit représenté sur tout le territoire français. Cette confiance personnelle peut disparaître pour tout motif : d’abord, chaque préfet joue sa place à chaque conseil des ministres, tout les mercredis, les préfets peuvent apprendre qu’ils sont suspendus ; ensuite,  l’exécutif est en droit, sans avoir à se justifier, de mettre un terme à la fonction d’un préfet, et toute action du préfet peut amener l’exécutif a avoir un doute.</w:t>
      </w:r>
    </w:p>
    <w:p w14:paraId="0A77B6D2" w14:textId="77777777" w:rsidR="00673B52" w:rsidRDefault="00673B52" w:rsidP="000A4CCD">
      <w:pPr>
        <w:tabs>
          <w:tab w:val="left" w:pos="1108"/>
        </w:tabs>
      </w:pPr>
    </w:p>
    <w:p w14:paraId="2DAD5468" w14:textId="77777777" w:rsidR="00260A40" w:rsidRDefault="00260A40" w:rsidP="000A4CCD">
      <w:pPr>
        <w:tabs>
          <w:tab w:val="left" w:pos="1108"/>
        </w:tabs>
      </w:pPr>
      <w:r w:rsidRPr="00260A40">
        <w:rPr>
          <w:u w:val="single"/>
        </w:rPr>
        <w:t>Exemple :</w:t>
      </w:r>
      <w:r>
        <w:t xml:space="preserve"> un préfet de la Manche avait déplu au Président de la République puisque les conditions d’accueil du Président lors d’un déplacement n’étaient pas à sa hauteur.</w:t>
      </w:r>
      <w:r w:rsidR="003F2B2A">
        <w:t xml:space="preserve"> </w:t>
      </w:r>
    </w:p>
    <w:p w14:paraId="6D8BE382" w14:textId="77777777" w:rsidR="003F2B2A" w:rsidRDefault="003F2B2A" w:rsidP="000A4CCD">
      <w:pPr>
        <w:tabs>
          <w:tab w:val="left" w:pos="1108"/>
        </w:tabs>
      </w:pPr>
      <w:r>
        <w:t>En contrepartie de leur dépendance, et puisqu’ils ne peuvent pas fair</w:t>
      </w:r>
      <w:r w:rsidR="009839EC">
        <w:t>e grève, ils se sont constitué en association du corps préfectoral, et cette association du corps préfectoral fait le travail que fait un syndicat pour défendre ses membres.</w:t>
      </w:r>
    </w:p>
    <w:p w14:paraId="2AA3E83E" w14:textId="77777777" w:rsidR="009839EC" w:rsidRDefault="009839EC" w:rsidP="000A4CCD">
      <w:pPr>
        <w:tabs>
          <w:tab w:val="left" w:pos="1108"/>
        </w:tabs>
      </w:pPr>
      <w:r>
        <w:t xml:space="preserve">Elle vient s’assurer que les élections au corps préfectoral respectent bien les conditions législatives. Ensuite, lorsqu’un préfet est limogé, il reste préfet, c’est à dire qu’il est affecté dans une administration où il va garder le grade de préfet mais n’aura plus en charge la gestion d’une institution mais sera chargé de diriger, par exemple, les directions générales. Le corps préfectoral s’assure que les préfets ne sont pas atteints par les vicissitudes de la vie politique. </w:t>
      </w:r>
    </w:p>
    <w:p w14:paraId="6D11494B" w14:textId="77777777" w:rsidR="009839EC" w:rsidRDefault="009839EC" w:rsidP="000A4CCD">
      <w:pPr>
        <w:tabs>
          <w:tab w:val="left" w:pos="1108"/>
        </w:tabs>
      </w:pPr>
    </w:p>
    <w:p w14:paraId="4B35B9FB" w14:textId="77777777" w:rsidR="00673B52" w:rsidRDefault="009839EC" w:rsidP="000A4CCD">
      <w:pPr>
        <w:tabs>
          <w:tab w:val="left" w:pos="1108"/>
        </w:tabs>
      </w:pPr>
      <w:r>
        <w:t xml:space="preserve">Cette institution classique est profondément renouvelée depuis 30 ans, depuis que la déconcentration s’impose : le préfet est désormais un animateur, un coordonnateur de la déconcentration. Et les pouvoirs que les ministres n’exercent plus, pour éviter une centralisation, ont été confié à chacun des préfets. Avec la déconcentration, les préfets deviennent donc un vrai centre d’animation, de coordination, de décisions locales de l’Etat. </w:t>
      </w:r>
    </w:p>
    <w:p w14:paraId="672CB636" w14:textId="77777777" w:rsidR="00673B52" w:rsidRDefault="00673B52" w:rsidP="000A4CCD">
      <w:pPr>
        <w:tabs>
          <w:tab w:val="left" w:pos="1108"/>
        </w:tabs>
      </w:pPr>
    </w:p>
    <w:p w14:paraId="39572244" w14:textId="77777777" w:rsidR="00260A40" w:rsidRPr="00260A40" w:rsidRDefault="00260A40" w:rsidP="00337E8E">
      <w:pPr>
        <w:pStyle w:val="Paragraphedeliste"/>
        <w:numPr>
          <w:ilvl w:val="0"/>
          <w:numId w:val="21"/>
        </w:numPr>
        <w:tabs>
          <w:tab w:val="left" w:pos="1108"/>
        </w:tabs>
        <w:rPr>
          <w:color w:val="8064A2" w:themeColor="accent4"/>
          <w:u w:val="single"/>
        </w:rPr>
      </w:pPr>
      <w:r w:rsidRPr="00260A40">
        <w:rPr>
          <w:color w:val="8064A2" w:themeColor="accent4"/>
          <w:u w:val="single"/>
        </w:rPr>
        <w:t>Préfet de région et préfet de département.</w:t>
      </w:r>
    </w:p>
    <w:p w14:paraId="5ECA4CB7" w14:textId="77777777" w:rsidR="00260A40" w:rsidRDefault="00260A40" w:rsidP="00260A40">
      <w:pPr>
        <w:pStyle w:val="Paragraphedeliste"/>
        <w:tabs>
          <w:tab w:val="left" w:pos="1108"/>
        </w:tabs>
      </w:pPr>
    </w:p>
    <w:p w14:paraId="11EDE34C" w14:textId="77777777" w:rsidR="0014654A" w:rsidRDefault="009839EC" w:rsidP="008B503C">
      <w:pPr>
        <w:tabs>
          <w:tab w:val="left" w:pos="1108"/>
        </w:tabs>
      </w:pPr>
      <w:r>
        <w:t>Il faut d’abord avoir en tête que le préfet de région est en même temps préfet de département : le préfet du département qui est le chef lieu de la région est en même temps préfet de région.</w:t>
      </w:r>
    </w:p>
    <w:p w14:paraId="6E3593C7" w14:textId="77777777" w:rsidR="009839EC" w:rsidRDefault="009839EC" w:rsidP="008B503C">
      <w:pPr>
        <w:tabs>
          <w:tab w:val="left" w:pos="1108"/>
        </w:tabs>
      </w:pPr>
      <w:r>
        <w:sym w:font="Wingdings" w:char="F0E0"/>
      </w:r>
      <w:r>
        <w:t xml:space="preserve"> La Picardie est composé de trois départements : Somme, Oise, Aisne. La Somme est le département chef-lieu de la région (Amiens), donc le préfet du département de la Somme est en même temps préfet de la région Picardie. Mais les préfets élus dans l’Aisne et l’Oise ne sont « que » préfets de départements.</w:t>
      </w:r>
    </w:p>
    <w:p w14:paraId="187329D7" w14:textId="77777777" w:rsidR="009839EC" w:rsidRDefault="009839EC" w:rsidP="008B503C">
      <w:pPr>
        <w:tabs>
          <w:tab w:val="left" w:pos="1108"/>
        </w:tabs>
      </w:pPr>
    </w:p>
    <w:p w14:paraId="1518C9FE" w14:textId="77777777" w:rsidR="009839EC" w:rsidRDefault="009839EC" w:rsidP="008B503C">
      <w:pPr>
        <w:tabs>
          <w:tab w:val="left" w:pos="1108"/>
        </w:tabs>
      </w:pPr>
      <w:r>
        <w:t xml:space="preserve">Ce qui explique que jusqu’en 2010, le décret restait relativement flou sur les rapports entre les préfets de région et les préfets de département ; il a été modifié et très clairement, le décret nouveau précise que les préfets de région donnent des instructions aux préfets de départements, et ces derniers doivent rendre compte de la mise en œuvre de ces instructions. Il ne faut pas dire que ces instructions sont données abruptement : le préfet de région va discuter avec les préfets de départements, mais au bout du compte, quand il s’agit par exemple de répartir les crédits de l’Etat dans chacun des départements, c’est d’abord le préfet de région qui se voit affecté une enveloppe globale, et après </w:t>
      </w:r>
      <w:r w:rsidR="00C92D9A">
        <w:t>discutions</w:t>
      </w:r>
      <w:r>
        <w:t xml:space="preserve">, le préfet de région va affecter une partie de cette enveloppe </w:t>
      </w:r>
      <w:r w:rsidR="00C92D9A">
        <w:t xml:space="preserve">aux préfets de département </w:t>
      </w:r>
      <w:r>
        <w:t xml:space="preserve">avec un objectif précis, et </w:t>
      </w:r>
      <w:r w:rsidR="00C92D9A">
        <w:t>à la fin de l’année, les préfets de département doivent rendre compte de la bonne utilisation de cette enveloppe. Il y a donc une coordination hiérarchique</w:t>
      </w:r>
      <w:r w:rsidR="00B45CAC">
        <w:t xml:space="preserve">. </w:t>
      </w:r>
    </w:p>
    <w:p w14:paraId="7309C12E" w14:textId="77777777" w:rsidR="00B45CAC" w:rsidRDefault="00B45CAC" w:rsidP="008B503C">
      <w:pPr>
        <w:tabs>
          <w:tab w:val="left" w:pos="1108"/>
        </w:tabs>
      </w:pPr>
      <w:r>
        <w:t>Il faut souligner que les préfets de département sont les préfets les plus anciens (1800). Les préfets de région ne sont apparus progressivement qu’en 1972. Du coup, les préfets de département vont être chargé d’une certaine prérogative dont le préfet de région n’a pas connaissance, et notamment deux de ces prérogatives :</w:t>
      </w:r>
    </w:p>
    <w:p w14:paraId="5844EC7C" w14:textId="77777777" w:rsidR="00B45CAC" w:rsidRDefault="00B45CAC" w:rsidP="008B503C">
      <w:pPr>
        <w:tabs>
          <w:tab w:val="left" w:pos="1108"/>
        </w:tabs>
      </w:pPr>
    </w:p>
    <w:p w14:paraId="673124BD" w14:textId="77777777" w:rsidR="00B45CAC" w:rsidRDefault="00B45CAC" w:rsidP="00337E8E">
      <w:pPr>
        <w:pStyle w:val="Paragraphedeliste"/>
        <w:numPr>
          <w:ilvl w:val="0"/>
          <w:numId w:val="22"/>
        </w:numPr>
        <w:tabs>
          <w:tab w:val="left" w:pos="1108"/>
        </w:tabs>
      </w:pPr>
      <w:r>
        <w:t>C’est le préfet de département, en lien direct avec le Ministère de l’Intérieur, qui est chargé de l’ordre public : il prend les décisions que les faits lui semble imposé.</w:t>
      </w:r>
    </w:p>
    <w:p w14:paraId="635B62BD" w14:textId="77777777" w:rsidR="00831B32" w:rsidRDefault="00B45CAC" w:rsidP="00337E8E">
      <w:pPr>
        <w:pStyle w:val="Paragraphedeliste"/>
        <w:numPr>
          <w:ilvl w:val="0"/>
          <w:numId w:val="22"/>
        </w:numPr>
        <w:tabs>
          <w:tab w:val="left" w:pos="1108"/>
        </w:tabs>
      </w:pPr>
      <w:r>
        <w:t>Un certain nombre de pouvoir de police (le fait de prendre des règlementations d’autoriser ou non) est confié au seul préfet de département dont la plus importante est d’accorder ou de refuser un titre de séjour à un étranger : c’est lui qui prend la décision</w:t>
      </w:r>
      <w:r w:rsidR="00831B32">
        <w:t xml:space="preserve"> en application de la loi</w:t>
      </w:r>
      <w:r>
        <w:t>.</w:t>
      </w:r>
    </w:p>
    <w:p w14:paraId="43E7E512" w14:textId="77777777" w:rsidR="00735AA2" w:rsidRDefault="00735AA2" w:rsidP="00735AA2">
      <w:pPr>
        <w:tabs>
          <w:tab w:val="left" w:pos="1108"/>
        </w:tabs>
      </w:pPr>
    </w:p>
    <w:p w14:paraId="324BB968" w14:textId="77777777" w:rsidR="00735AA2" w:rsidRDefault="00735AA2" w:rsidP="00735AA2">
      <w:pPr>
        <w:tabs>
          <w:tab w:val="left" w:pos="1108"/>
        </w:tabs>
      </w:pPr>
      <w:r>
        <w:t>Il faut comprendre que chaque préfet à un rôle fondamental à jouer qui est celui de faire vivre l’interministérialité.</w:t>
      </w:r>
    </w:p>
    <w:p w14:paraId="1E14AAC4" w14:textId="77777777" w:rsidR="00831B32" w:rsidRDefault="00831B32" w:rsidP="00831B32">
      <w:pPr>
        <w:tabs>
          <w:tab w:val="left" w:pos="1108"/>
        </w:tabs>
      </w:pPr>
    </w:p>
    <w:p w14:paraId="19E7EED5" w14:textId="77777777" w:rsidR="00673B52" w:rsidRDefault="00673B52" w:rsidP="00831B32">
      <w:pPr>
        <w:tabs>
          <w:tab w:val="left" w:pos="1108"/>
        </w:tabs>
      </w:pPr>
    </w:p>
    <w:p w14:paraId="71C21BBF" w14:textId="77777777" w:rsidR="00735AA2" w:rsidRPr="00735AA2" w:rsidRDefault="00735AA2" w:rsidP="00337E8E">
      <w:pPr>
        <w:pStyle w:val="Paragraphedeliste"/>
        <w:numPr>
          <w:ilvl w:val="0"/>
          <w:numId w:val="21"/>
        </w:numPr>
        <w:tabs>
          <w:tab w:val="left" w:pos="1108"/>
        </w:tabs>
        <w:rPr>
          <w:color w:val="8064A2" w:themeColor="accent4"/>
          <w:u w:val="single"/>
        </w:rPr>
      </w:pPr>
      <w:r w:rsidRPr="00735AA2">
        <w:rPr>
          <w:color w:val="8064A2" w:themeColor="accent4"/>
          <w:u w:val="single"/>
        </w:rPr>
        <w:t>L’interministérialité.</w:t>
      </w:r>
    </w:p>
    <w:p w14:paraId="3EAF5B55" w14:textId="77777777" w:rsidR="00735AA2" w:rsidRDefault="00735AA2" w:rsidP="00735AA2">
      <w:pPr>
        <w:tabs>
          <w:tab w:val="left" w:pos="1108"/>
        </w:tabs>
      </w:pPr>
    </w:p>
    <w:p w14:paraId="684FA9E9" w14:textId="77777777" w:rsidR="00B45CAC" w:rsidRDefault="00B45CAC" w:rsidP="00735AA2">
      <w:pPr>
        <w:tabs>
          <w:tab w:val="left" w:pos="1108"/>
        </w:tabs>
      </w:pPr>
      <w:r>
        <w:t xml:space="preserve"> </w:t>
      </w:r>
      <w:r w:rsidR="00CD62FB">
        <w:t xml:space="preserve">Concrètement, chaque ministère est représenté aux différents niveaux de la déconcentration : il va y avoir des agents qui relèvent du Ministère de l’Education, qui se trouveront les académies de chaque région. </w:t>
      </w:r>
    </w:p>
    <w:p w14:paraId="53364E46" w14:textId="77777777" w:rsidR="00CD62FB" w:rsidRDefault="00CD62FB" w:rsidP="00735AA2">
      <w:pPr>
        <w:tabs>
          <w:tab w:val="left" w:pos="1108"/>
        </w:tabs>
      </w:pPr>
      <w:r>
        <w:t>Le risque, c’est que chaque agent de chaque ministère dans un département, travaille sans se préoccuper des politiques menées par les autres agents des autres ministères : le risque, c’est que les politiques nationales déclinées dans chacune des régions aboutissent à une cacophonie générale et inefficaces.</w:t>
      </w:r>
    </w:p>
    <w:p w14:paraId="6565AC38" w14:textId="77777777" w:rsidR="00CD62FB" w:rsidRDefault="00CD62FB" w:rsidP="00735AA2">
      <w:pPr>
        <w:tabs>
          <w:tab w:val="left" w:pos="1108"/>
        </w:tabs>
      </w:pPr>
      <w:r>
        <w:sym w:font="Wingdings" w:char="F0E0"/>
      </w:r>
      <w:r>
        <w:t xml:space="preserve"> Le rôle du préfet est d’être en situation d’obliger les agents de l’Etat à travailler ensemble.</w:t>
      </w:r>
    </w:p>
    <w:p w14:paraId="088CC38D" w14:textId="77777777" w:rsidR="003379EB" w:rsidRDefault="003379EB" w:rsidP="00735AA2">
      <w:pPr>
        <w:tabs>
          <w:tab w:val="left" w:pos="1108"/>
        </w:tabs>
      </w:pPr>
    </w:p>
    <w:p w14:paraId="1B36BE95" w14:textId="77777777" w:rsidR="003379EB" w:rsidRDefault="003379EB" w:rsidP="00735AA2">
      <w:pPr>
        <w:tabs>
          <w:tab w:val="left" w:pos="1108"/>
        </w:tabs>
      </w:pPr>
      <w:r>
        <w:t>Il faut ajouter que le préfet est armé pour faire vivre l’interministérialité, qui est en pratique très difficile à mettre en œuvre sur le terrain :</w:t>
      </w:r>
    </w:p>
    <w:p w14:paraId="1E3A231D" w14:textId="77777777" w:rsidR="003379EB" w:rsidRDefault="003379EB" w:rsidP="00735AA2">
      <w:pPr>
        <w:tabs>
          <w:tab w:val="left" w:pos="1108"/>
        </w:tabs>
      </w:pPr>
    </w:p>
    <w:p w14:paraId="3761BFDD" w14:textId="77777777" w:rsidR="003379EB" w:rsidRDefault="003379EB" w:rsidP="00D93328">
      <w:pPr>
        <w:tabs>
          <w:tab w:val="left" w:pos="1108"/>
        </w:tabs>
      </w:pPr>
      <w:r>
        <w:t xml:space="preserve">Le préfet est le chef hiérarchique de tous les agents de l’Etat dans sa région ou son département. Cela veut donc dire qu’il a le pouvoir de donner des instructions à chaque agent, qu’il devra mettre en œuvre. </w:t>
      </w:r>
    </w:p>
    <w:p w14:paraId="3C0A6132" w14:textId="77777777" w:rsidR="003379EB" w:rsidRDefault="003379EB" w:rsidP="003379EB">
      <w:pPr>
        <w:pStyle w:val="Paragraphedeliste"/>
        <w:tabs>
          <w:tab w:val="left" w:pos="1108"/>
        </w:tabs>
      </w:pPr>
    </w:p>
    <w:p w14:paraId="753F81D2" w14:textId="77777777" w:rsidR="003379EB" w:rsidRDefault="003379EB" w:rsidP="00D93328">
      <w:pPr>
        <w:tabs>
          <w:tab w:val="left" w:pos="1108"/>
        </w:tabs>
      </w:pPr>
      <w:r>
        <w:t xml:space="preserve">Le préfet va participer à la notation des directeurs des services régionaux et départementaux de l’Etat. Le préfet utilise ce pouvoir après avoir mis en œuvre un processus de concertation. Et par exemple, toutes les semaines, le préfet de région convoque et préside le Comité de l’Administration Régionale : il réunit toutes les semaines les préfets de département et tous les directeurs des services régionaux. Le préfet va donc discuter de la mise en œuvre commune d’une politique de l’Etat. Et on retrouve ce même mécanisme au niveau du département, puisque le préfet de département, quant à lui, </w:t>
      </w:r>
      <w:r w:rsidR="00BC2900">
        <w:t xml:space="preserve">va réunir des collèges des chefs de service, avec notamment les sous-préfets et chacun des directeurs des services départementaux de l’Etat. Au sein de ce collège sont discutés les politiques de mises en œuvre commune de l’Etat. </w:t>
      </w:r>
    </w:p>
    <w:p w14:paraId="20643A25" w14:textId="77777777" w:rsidR="00D93328" w:rsidRDefault="00D93328" w:rsidP="00D93328">
      <w:pPr>
        <w:tabs>
          <w:tab w:val="left" w:pos="1108"/>
        </w:tabs>
      </w:pPr>
      <w:r>
        <w:t>Mais il faut souligner que l’interministérialité est difficile à mettre en œuvre sur le terrain. Il faut imaginer qu’avec la tradition centralisatrice de la France, les ministres ont quelques fois du mal à accepter que leurs ordres ne puissent pas être transcrit par leurs directeurs régionaux. Sauf que si les ministres court-circuitent le préfet, le préfet n’aura plus le rôle de coordonnateurs.</w:t>
      </w:r>
    </w:p>
    <w:p w14:paraId="401763CD" w14:textId="77777777" w:rsidR="00D93328" w:rsidRDefault="00D93328" w:rsidP="00D93328">
      <w:pPr>
        <w:tabs>
          <w:tab w:val="left" w:pos="1108"/>
        </w:tabs>
      </w:pPr>
      <w:r>
        <w:t>Et chaque Premier Ministre est amené depuis 20 ans à écrire aux ministres pour leur dire que le seul interlocuteur régional ou départemental est le préfet.</w:t>
      </w:r>
    </w:p>
    <w:p w14:paraId="5C5C7874" w14:textId="77777777" w:rsidR="00D93328" w:rsidRDefault="00D93328" w:rsidP="00D93328">
      <w:pPr>
        <w:tabs>
          <w:tab w:val="left" w:pos="1108"/>
        </w:tabs>
      </w:pPr>
    </w:p>
    <w:p w14:paraId="6285D0D5" w14:textId="77777777" w:rsidR="00D93328" w:rsidRDefault="00D93328" w:rsidP="00D93328">
      <w:pPr>
        <w:tabs>
          <w:tab w:val="left" w:pos="1108"/>
        </w:tabs>
      </w:pPr>
      <w:r>
        <w:t>La Revue Générale des Politiques Publiques (RGPP) est une politique qui vise à dire qu’il faut revoir la façon dont les actions de l’Etat sont mises en œuvre, avec trois objectifs :</w:t>
      </w:r>
    </w:p>
    <w:p w14:paraId="42A95B4A" w14:textId="77777777" w:rsidR="00D93328" w:rsidRDefault="00D93328" w:rsidP="00D93328">
      <w:pPr>
        <w:tabs>
          <w:tab w:val="left" w:pos="1108"/>
        </w:tabs>
      </w:pPr>
    </w:p>
    <w:p w14:paraId="761FEC8A" w14:textId="77777777" w:rsidR="00D93328" w:rsidRDefault="00D93328" w:rsidP="00337E8E">
      <w:pPr>
        <w:pStyle w:val="Paragraphedeliste"/>
        <w:numPr>
          <w:ilvl w:val="0"/>
          <w:numId w:val="23"/>
        </w:numPr>
        <w:tabs>
          <w:tab w:val="left" w:pos="1108"/>
        </w:tabs>
      </w:pPr>
      <w:r>
        <w:t>Qu’elles soient plus efficaces,</w:t>
      </w:r>
    </w:p>
    <w:p w14:paraId="41C24EFD" w14:textId="77777777" w:rsidR="00D93328" w:rsidRDefault="00D93328" w:rsidP="00337E8E">
      <w:pPr>
        <w:pStyle w:val="Paragraphedeliste"/>
        <w:numPr>
          <w:ilvl w:val="0"/>
          <w:numId w:val="23"/>
        </w:numPr>
        <w:tabs>
          <w:tab w:val="left" w:pos="1108"/>
        </w:tabs>
      </w:pPr>
      <w:r>
        <w:t>Qu’elles coutent le moins cher possible,</w:t>
      </w:r>
    </w:p>
    <w:p w14:paraId="565D0644" w14:textId="77777777" w:rsidR="00D93328" w:rsidRDefault="00D93328" w:rsidP="00337E8E">
      <w:pPr>
        <w:pStyle w:val="Paragraphedeliste"/>
        <w:numPr>
          <w:ilvl w:val="0"/>
          <w:numId w:val="23"/>
        </w:numPr>
        <w:tabs>
          <w:tab w:val="left" w:pos="1108"/>
        </w:tabs>
      </w:pPr>
      <w:r>
        <w:t>Qu’on soit certains que cette politique de l’Etat sert à quelque chose.</w:t>
      </w:r>
    </w:p>
    <w:p w14:paraId="49C64E0C" w14:textId="77777777" w:rsidR="00D93328" w:rsidRDefault="00D93328" w:rsidP="00D93328">
      <w:pPr>
        <w:tabs>
          <w:tab w:val="left" w:pos="1108"/>
        </w:tabs>
      </w:pPr>
    </w:p>
    <w:p w14:paraId="57ACF90D" w14:textId="77777777" w:rsidR="00D93328" w:rsidRDefault="00D93328" w:rsidP="00D93328">
      <w:pPr>
        <w:tabs>
          <w:tab w:val="left" w:pos="1108"/>
        </w:tabs>
      </w:pPr>
      <w:r>
        <w:t xml:space="preserve">Cette revue interfère sur l’interministérialité d’abord positivement parce que l’Etat a fait le constat que c’était un cout important que chaque ministère dispose de services dans chaque région et dans chaque département. La RGPP a donc amené en 2010 à regrouper plusieurs ministères au sein des services régionaux, et des services départementaux. </w:t>
      </w:r>
    </w:p>
    <w:p w14:paraId="21DB47A2" w14:textId="77777777" w:rsidR="00D93328" w:rsidRDefault="00D93328" w:rsidP="00D93328">
      <w:pPr>
        <w:tabs>
          <w:tab w:val="left" w:pos="1108"/>
        </w:tabs>
      </w:pPr>
      <w:r>
        <w:t>Pour être concret :</w:t>
      </w:r>
    </w:p>
    <w:p w14:paraId="7457D882" w14:textId="77777777" w:rsidR="00D93328" w:rsidRDefault="00D93328" w:rsidP="00D93328">
      <w:pPr>
        <w:tabs>
          <w:tab w:val="left" w:pos="1108"/>
        </w:tabs>
      </w:pPr>
    </w:p>
    <w:p w14:paraId="6919D814" w14:textId="77777777" w:rsidR="00D93328" w:rsidRDefault="00D93328" w:rsidP="00337E8E">
      <w:pPr>
        <w:pStyle w:val="Paragraphedeliste"/>
        <w:numPr>
          <w:ilvl w:val="0"/>
          <w:numId w:val="24"/>
        </w:numPr>
        <w:tabs>
          <w:tab w:val="left" w:pos="1108"/>
        </w:tabs>
      </w:pPr>
      <w:r>
        <w:t xml:space="preserve">Au niveau de la région, il y a </w:t>
      </w:r>
      <w:r w:rsidRPr="00C81DC5">
        <w:rPr>
          <w:b/>
        </w:rPr>
        <w:t>8 services régionaux </w:t>
      </w:r>
      <w:r>
        <w:t>:</w:t>
      </w:r>
    </w:p>
    <w:p w14:paraId="1F8363FD" w14:textId="77777777" w:rsidR="00D93328" w:rsidRDefault="00D93328" w:rsidP="00337E8E">
      <w:pPr>
        <w:pStyle w:val="Paragraphedeliste"/>
        <w:numPr>
          <w:ilvl w:val="2"/>
          <w:numId w:val="24"/>
        </w:numPr>
        <w:tabs>
          <w:tab w:val="left" w:pos="1108"/>
        </w:tabs>
      </w:pPr>
      <w:r w:rsidRPr="00C81DC5">
        <w:rPr>
          <w:b/>
        </w:rPr>
        <w:t>Direction générale des Finances Publiques</w:t>
      </w:r>
      <w:r w:rsidR="00C81DC5" w:rsidRPr="00C81DC5">
        <w:rPr>
          <w:b/>
        </w:rPr>
        <w:t xml:space="preserve"> </w:t>
      </w:r>
      <w:r w:rsidR="00C81DC5" w:rsidRPr="00C81DC5">
        <w:t>(DGFP)</w:t>
      </w:r>
      <w:r>
        <w:t xml:space="preserve"> (trésorerie et services fiscaux).</w:t>
      </w:r>
    </w:p>
    <w:p w14:paraId="0E9FA9E5" w14:textId="77777777" w:rsidR="00D93328" w:rsidRPr="00C81DC5" w:rsidRDefault="00D93328" w:rsidP="00337E8E">
      <w:pPr>
        <w:pStyle w:val="Paragraphedeliste"/>
        <w:numPr>
          <w:ilvl w:val="2"/>
          <w:numId w:val="24"/>
        </w:numPr>
        <w:tabs>
          <w:tab w:val="left" w:pos="1108"/>
        </w:tabs>
        <w:rPr>
          <w:b/>
        </w:rPr>
      </w:pPr>
      <w:r w:rsidRPr="00C81DC5">
        <w:rPr>
          <w:b/>
        </w:rPr>
        <w:t>Direction régionale de l’Alimentation, de l’</w:t>
      </w:r>
      <w:r w:rsidR="00C81DC5" w:rsidRPr="00C81DC5">
        <w:rPr>
          <w:b/>
        </w:rPr>
        <w:t xml:space="preserve">Agriculture et de la Forêt </w:t>
      </w:r>
      <w:r w:rsidR="00C81DC5" w:rsidRPr="00C81DC5">
        <w:t>(DRAAF).</w:t>
      </w:r>
    </w:p>
    <w:p w14:paraId="1E456686" w14:textId="77777777" w:rsidR="00C81DC5" w:rsidRPr="00C81DC5" w:rsidRDefault="00C81DC5" w:rsidP="00337E8E">
      <w:pPr>
        <w:pStyle w:val="Paragraphedeliste"/>
        <w:numPr>
          <w:ilvl w:val="2"/>
          <w:numId w:val="24"/>
        </w:numPr>
        <w:tabs>
          <w:tab w:val="left" w:pos="1108"/>
        </w:tabs>
      </w:pPr>
      <w:r w:rsidRPr="00C81DC5">
        <w:rPr>
          <w:b/>
        </w:rPr>
        <w:t xml:space="preserve">Direction régionale des Actions Culturelles </w:t>
      </w:r>
      <w:r w:rsidRPr="00C81DC5">
        <w:t>(DRAC).</w:t>
      </w:r>
    </w:p>
    <w:p w14:paraId="677ADC39" w14:textId="77777777" w:rsidR="00C81DC5" w:rsidRPr="00C81DC5" w:rsidRDefault="00C81DC5" w:rsidP="00337E8E">
      <w:pPr>
        <w:pStyle w:val="Paragraphedeliste"/>
        <w:numPr>
          <w:ilvl w:val="2"/>
          <w:numId w:val="24"/>
        </w:numPr>
        <w:tabs>
          <w:tab w:val="left" w:pos="1108"/>
        </w:tabs>
      </w:pPr>
      <w:r w:rsidRPr="00C81DC5">
        <w:rPr>
          <w:b/>
        </w:rPr>
        <w:t xml:space="preserve">Direction régionale de l’Equipement, de l’Aménagement et du Logement </w:t>
      </w:r>
      <w:r w:rsidRPr="00C81DC5">
        <w:t>(DREAL).</w:t>
      </w:r>
    </w:p>
    <w:p w14:paraId="6F5F63BA" w14:textId="77777777" w:rsidR="00C81DC5" w:rsidRDefault="00C81DC5" w:rsidP="00337E8E">
      <w:pPr>
        <w:pStyle w:val="Paragraphedeliste"/>
        <w:numPr>
          <w:ilvl w:val="2"/>
          <w:numId w:val="24"/>
        </w:numPr>
        <w:tabs>
          <w:tab w:val="left" w:pos="1108"/>
        </w:tabs>
        <w:rPr>
          <w:b/>
        </w:rPr>
      </w:pPr>
      <w:r w:rsidRPr="00C81DC5">
        <w:rPr>
          <w:b/>
        </w:rPr>
        <w:t xml:space="preserve">Direction régionale des Entreprises, de la Concurrence, de la Consommation, du Travail et de l’Emploi </w:t>
      </w:r>
      <w:r w:rsidRPr="00C81DC5">
        <w:t>(DIRECCTE).</w:t>
      </w:r>
    </w:p>
    <w:p w14:paraId="3981BB6D" w14:textId="77777777" w:rsidR="00C81DC5" w:rsidRDefault="00C81DC5" w:rsidP="00337E8E">
      <w:pPr>
        <w:pStyle w:val="Paragraphedeliste"/>
        <w:numPr>
          <w:ilvl w:val="2"/>
          <w:numId w:val="24"/>
        </w:numPr>
        <w:tabs>
          <w:tab w:val="left" w:pos="1108"/>
        </w:tabs>
        <w:rPr>
          <w:b/>
        </w:rPr>
      </w:pPr>
      <w:r>
        <w:rPr>
          <w:b/>
        </w:rPr>
        <w:t xml:space="preserve">Direction régionale de la Jeunesse, des Sports et de la Cohésion Sociale </w:t>
      </w:r>
      <w:r w:rsidRPr="00C81DC5">
        <w:t>(DRJSCS).</w:t>
      </w:r>
    </w:p>
    <w:p w14:paraId="41000AF5" w14:textId="77777777" w:rsidR="00C81DC5" w:rsidRDefault="00C81DC5" w:rsidP="00337E8E">
      <w:pPr>
        <w:pStyle w:val="Paragraphedeliste"/>
        <w:numPr>
          <w:ilvl w:val="2"/>
          <w:numId w:val="24"/>
        </w:numPr>
        <w:tabs>
          <w:tab w:val="left" w:pos="1108"/>
        </w:tabs>
        <w:rPr>
          <w:b/>
        </w:rPr>
      </w:pPr>
      <w:r>
        <w:rPr>
          <w:b/>
        </w:rPr>
        <w:t>Le Rectorat d’Académie.</w:t>
      </w:r>
    </w:p>
    <w:p w14:paraId="39B121FC" w14:textId="77777777" w:rsidR="00C81DC5" w:rsidRDefault="00C81DC5" w:rsidP="00337E8E">
      <w:pPr>
        <w:pStyle w:val="Paragraphedeliste"/>
        <w:numPr>
          <w:ilvl w:val="2"/>
          <w:numId w:val="24"/>
        </w:numPr>
        <w:tabs>
          <w:tab w:val="left" w:pos="1108"/>
        </w:tabs>
        <w:rPr>
          <w:b/>
        </w:rPr>
      </w:pPr>
      <w:r>
        <w:rPr>
          <w:b/>
        </w:rPr>
        <w:t xml:space="preserve">L’Agence Régionale de Santé </w:t>
      </w:r>
      <w:r w:rsidRPr="00C81DC5">
        <w:t>(ARS).</w:t>
      </w:r>
    </w:p>
    <w:p w14:paraId="5B71973D" w14:textId="77777777" w:rsidR="00C81DC5" w:rsidRDefault="00C81DC5" w:rsidP="00C81DC5">
      <w:pPr>
        <w:tabs>
          <w:tab w:val="left" w:pos="1108"/>
        </w:tabs>
      </w:pPr>
    </w:p>
    <w:p w14:paraId="2FC3DF12" w14:textId="77777777" w:rsidR="00C81DC5" w:rsidRDefault="00C81DC5" w:rsidP="00337E8E">
      <w:pPr>
        <w:pStyle w:val="Paragraphedeliste"/>
        <w:numPr>
          <w:ilvl w:val="0"/>
          <w:numId w:val="24"/>
        </w:numPr>
        <w:tabs>
          <w:tab w:val="left" w:pos="1108"/>
        </w:tabs>
      </w:pPr>
      <w:r>
        <w:t xml:space="preserve">Au niveau départemental, il n’y a que </w:t>
      </w:r>
      <w:r w:rsidRPr="00C81DC5">
        <w:rPr>
          <w:b/>
        </w:rPr>
        <w:t>6 services de l’Etat </w:t>
      </w:r>
      <w:r>
        <w:t>:</w:t>
      </w:r>
    </w:p>
    <w:p w14:paraId="08517C33" w14:textId="77777777" w:rsidR="00C81DC5" w:rsidRDefault="00C81DC5" w:rsidP="00337E8E">
      <w:pPr>
        <w:pStyle w:val="Paragraphedeliste"/>
        <w:numPr>
          <w:ilvl w:val="2"/>
          <w:numId w:val="24"/>
        </w:numPr>
        <w:tabs>
          <w:tab w:val="left" w:pos="1108"/>
        </w:tabs>
      </w:pPr>
      <w:r>
        <w:t xml:space="preserve">La </w:t>
      </w:r>
      <w:r w:rsidRPr="00C81DC5">
        <w:rPr>
          <w:b/>
        </w:rPr>
        <w:t>Préfecture</w:t>
      </w:r>
      <w:r>
        <w:t>, qui rend donc un nombre de services à la population, mais aussi à un rôle à jouer en matière de contrôle des collectivités territoriales.</w:t>
      </w:r>
    </w:p>
    <w:p w14:paraId="39166F05" w14:textId="77777777" w:rsidR="007B3D51" w:rsidRDefault="007B3D51" w:rsidP="00337E8E">
      <w:pPr>
        <w:pStyle w:val="Paragraphedeliste"/>
        <w:numPr>
          <w:ilvl w:val="2"/>
          <w:numId w:val="24"/>
        </w:numPr>
        <w:tabs>
          <w:tab w:val="left" w:pos="1108"/>
        </w:tabs>
      </w:pPr>
      <w:r w:rsidRPr="007B3D51">
        <w:rPr>
          <w:b/>
        </w:rPr>
        <w:t>Direction Départementale de la Population et de la Cohésion Sociale</w:t>
      </w:r>
      <w:r>
        <w:t xml:space="preserve"> (DDPCS).</w:t>
      </w:r>
    </w:p>
    <w:p w14:paraId="2CADD907" w14:textId="77777777" w:rsidR="007B3D51" w:rsidRPr="007B3D51" w:rsidRDefault="007B3D51" w:rsidP="00337E8E">
      <w:pPr>
        <w:pStyle w:val="Paragraphedeliste"/>
        <w:numPr>
          <w:ilvl w:val="2"/>
          <w:numId w:val="24"/>
        </w:numPr>
        <w:tabs>
          <w:tab w:val="left" w:pos="1108"/>
        </w:tabs>
      </w:pPr>
      <w:r>
        <w:rPr>
          <w:b/>
        </w:rPr>
        <w:t xml:space="preserve">Direction Départementale des Territoires, </w:t>
      </w:r>
      <w:r w:rsidRPr="007B3D51">
        <w:t>reliée au</w:t>
      </w:r>
      <w:r>
        <w:rPr>
          <w:b/>
        </w:rPr>
        <w:t xml:space="preserve"> Ministère de l’Equipement </w:t>
      </w:r>
      <w:r w:rsidRPr="007B3D51">
        <w:t>(DDT)</w:t>
      </w:r>
    </w:p>
    <w:p w14:paraId="246B9C97" w14:textId="77777777" w:rsidR="007B3D51" w:rsidRPr="007B3D51" w:rsidRDefault="007B3D51" w:rsidP="00337E8E">
      <w:pPr>
        <w:pStyle w:val="Paragraphedeliste"/>
        <w:numPr>
          <w:ilvl w:val="2"/>
          <w:numId w:val="24"/>
        </w:numPr>
        <w:tabs>
          <w:tab w:val="left" w:pos="1108"/>
        </w:tabs>
      </w:pPr>
      <w:r>
        <w:rPr>
          <w:b/>
        </w:rPr>
        <w:t xml:space="preserve">L’Inspection académique </w:t>
      </w:r>
      <w:r w:rsidRPr="007B3D51">
        <w:t>(subdivision du Rectorat).</w:t>
      </w:r>
    </w:p>
    <w:p w14:paraId="4F63056D" w14:textId="77777777" w:rsidR="007B3D51" w:rsidRDefault="007B3D51" w:rsidP="00337E8E">
      <w:pPr>
        <w:pStyle w:val="Paragraphedeliste"/>
        <w:numPr>
          <w:ilvl w:val="2"/>
          <w:numId w:val="24"/>
        </w:numPr>
        <w:tabs>
          <w:tab w:val="left" w:pos="1108"/>
        </w:tabs>
      </w:pPr>
      <w:r w:rsidRPr="007B3D51">
        <w:rPr>
          <w:b/>
        </w:rPr>
        <w:t>Direction Départementale des Finances Publiques</w:t>
      </w:r>
      <w:r>
        <w:t xml:space="preserve"> (DDFP).</w:t>
      </w:r>
    </w:p>
    <w:p w14:paraId="24D405C2" w14:textId="77777777" w:rsidR="007B3D51" w:rsidRDefault="007B3D51" w:rsidP="00337E8E">
      <w:pPr>
        <w:pStyle w:val="Paragraphedeliste"/>
        <w:numPr>
          <w:ilvl w:val="2"/>
          <w:numId w:val="24"/>
        </w:numPr>
        <w:tabs>
          <w:tab w:val="left" w:pos="1108"/>
        </w:tabs>
      </w:pPr>
      <w:r w:rsidRPr="007B3D51">
        <w:rPr>
          <w:b/>
        </w:rPr>
        <w:t>Direction Départementale de la Sécurité Publique</w:t>
      </w:r>
      <w:r>
        <w:t xml:space="preserve"> (DDSP).</w:t>
      </w:r>
    </w:p>
    <w:p w14:paraId="74EDB12D" w14:textId="77777777" w:rsidR="007B3D51" w:rsidRDefault="007B3D51" w:rsidP="007B3D51">
      <w:pPr>
        <w:tabs>
          <w:tab w:val="left" w:pos="1108"/>
        </w:tabs>
      </w:pPr>
    </w:p>
    <w:p w14:paraId="5DB2F30C" w14:textId="77777777" w:rsidR="007B3D51" w:rsidRDefault="001E66DA" w:rsidP="007B3D51">
      <w:pPr>
        <w:tabs>
          <w:tab w:val="left" w:pos="1108"/>
        </w:tabs>
      </w:pPr>
      <w:r>
        <w:sym w:font="Wingdings" w:char="F0E0"/>
      </w:r>
      <w:r>
        <w:t xml:space="preserve"> On s’aperçoit que nombre d’entre elles sont déjà interministérielles, mais la difficulté avec la RGPP, c’est qu’il faut bien comprendre que la restructuration des services de l’Etat se fait à marche forcée, et que du coup, les agents de l’Etat, depuis au moins 3 ans, n’arrêtent pas d’être versé de services en services dont l’appellation change, dont les missions changent, et il faut entendre et reconnaître que bon nombre d’agents de l’Etat, viven</w:t>
      </w:r>
      <w:r w:rsidR="009D421A">
        <w:t>t mal cette restructuration. Encore aujourd’hui, ces aspects de gestion du personnel constituent un vrai handicap. Logiquement, ces 8 services régionaux et 6 services départementaux ne devraient plus bouger, mais ce n’est pas le cas, d’où la difficulté des préfets.</w:t>
      </w:r>
    </w:p>
    <w:p w14:paraId="3522FC2F" w14:textId="77777777" w:rsidR="00784049" w:rsidRPr="00C81DC5" w:rsidRDefault="00784049" w:rsidP="00C81DC5">
      <w:pPr>
        <w:tabs>
          <w:tab w:val="left" w:pos="1108"/>
        </w:tabs>
      </w:pPr>
    </w:p>
    <w:p w14:paraId="1A317556" w14:textId="77777777" w:rsidR="00784049" w:rsidRDefault="00784049" w:rsidP="00735AA2">
      <w:pPr>
        <w:tabs>
          <w:tab w:val="left" w:pos="1108"/>
        </w:tabs>
        <w:rPr>
          <w:color w:val="FF0000"/>
        </w:rPr>
      </w:pPr>
      <w:r w:rsidRPr="00784049">
        <w:rPr>
          <w:b/>
          <w:color w:val="FF0000"/>
          <w:u w:val="single"/>
        </w:rPr>
        <w:t>NB :</w:t>
      </w:r>
      <w:r w:rsidRPr="00784049">
        <w:rPr>
          <w:color w:val="FF0000"/>
        </w:rPr>
        <w:t xml:space="preserve"> Il existe pourtant quelques cas particuliers, où à coté du préfet de département, on trouve un préfet de police, qui lui est très spécifiquement chargée de la sécurité publique. Ces préfets de police se trouvent naturellement dans les plus grandes villes, et notamment à Paris, Lyon et Marseille. Concrètement, le préfet de Paris va être en charge de tous les services </w:t>
      </w:r>
      <w:r w:rsidRPr="00784049">
        <w:rPr>
          <w:b/>
          <w:color w:val="FF0000"/>
          <w:u w:val="single"/>
        </w:rPr>
        <w:t>sauf</w:t>
      </w:r>
      <w:r w:rsidRPr="00784049">
        <w:rPr>
          <w:color w:val="FF0000"/>
        </w:rPr>
        <w:t xml:space="preserve"> de la sécurité publique. Autre particularité, certaines régions sont côtières, avec des bateaux qui passent dans la mer : certains préfets vont être en plus chargé des affaires maritimes.</w:t>
      </w:r>
    </w:p>
    <w:p w14:paraId="766F2B0C" w14:textId="77777777" w:rsidR="00784049" w:rsidRDefault="00784049" w:rsidP="00735AA2">
      <w:pPr>
        <w:tabs>
          <w:tab w:val="left" w:pos="1108"/>
        </w:tabs>
        <w:rPr>
          <w:color w:val="FF0000"/>
        </w:rPr>
      </w:pPr>
    </w:p>
    <w:p w14:paraId="21D35E27" w14:textId="77777777" w:rsidR="00784049" w:rsidRDefault="00784049" w:rsidP="00735AA2">
      <w:pPr>
        <w:tabs>
          <w:tab w:val="left" w:pos="1108"/>
        </w:tabs>
        <w:rPr>
          <w:color w:val="FF0000"/>
        </w:rPr>
      </w:pPr>
      <w:r w:rsidRPr="00784049">
        <w:rPr>
          <w:color w:val="FF0000"/>
        </w:rPr>
        <w:t>L’autorité du préfet va connaître un certain nombre d’</w:t>
      </w:r>
      <w:r>
        <w:rPr>
          <w:color w:val="FF0000"/>
        </w:rPr>
        <w:t>exception : elles tiennent à des principes constitutionnels qui n’appartiennent pas à l’autorité du préfet.</w:t>
      </w:r>
    </w:p>
    <w:p w14:paraId="44CFBC22" w14:textId="77777777" w:rsidR="00784049" w:rsidRDefault="00784049" w:rsidP="00735AA2">
      <w:pPr>
        <w:tabs>
          <w:tab w:val="left" w:pos="1108"/>
        </w:tabs>
        <w:rPr>
          <w:color w:val="FF0000"/>
        </w:rPr>
      </w:pPr>
    </w:p>
    <w:p w14:paraId="70714681" w14:textId="77777777" w:rsidR="00784049" w:rsidRPr="00673B52" w:rsidRDefault="00784049" w:rsidP="00337E8E">
      <w:pPr>
        <w:pStyle w:val="Paragraphedeliste"/>
        <w:numPr>
          <w:ilvl w:val="0"/>
          <w:numId w:val="25"/>
        </w:numPr>
        <w:tabs>
          <w:tab w:val="left" w:pos="1108"/>
        </w:tabs>
        <w:rPr>
          <w:color w:val="FF0000"/>
        </w:rPr>
      </w:pPr>
      <w:r w:rsidRPr="00784049">
        <w:rPr>
          <w:color w:val="FF0000"/>
          <w:u w:val="single"/>
        </w:rPr>
        <w:t xml:space="preserve">La </w:t>
      </w:r>
      <w:r w:rsidRPr="00784049">
        <w:rPr>
          <w:b/>
          <w:color w:val="FF0000"/>
          <w:u w:val="single"/>
        </w:rPr>
        <w:t>justice</w:t>
      </w:r>
      <w:r w:rsidRPr="00784049">
        <w:rPr>
          <w:color w:val="FF0000"/>
          <w:u w:val="single"/>
        </w:rPr>
        <w:t> :</w:t>
      </w:r>
      <w:r>
        <w:rPr>
          <w:color w:val="FF0000"/>
        </w:rPr>
        <w:t xml:space="preserve"> indépendance de la magistratures (article 64), qui serait bafouée si le préfet avait la capacité de donner des ordres aux magistrats.</w:t>
      </w:r>
    </w:p>
    <w:p w14:paraId="44AAC11E" w14:textId="77777777" w:rsidR="00784049" w:rsidRDefault="00784049" w:rsidP="00337E8E">
      <w:pPr>
        <w:pStyle w:val="Paragraphedeliste"/>
        <w:numPr>
          <w:ilvl w:val="0"/>
          <w:numId w:val="25"/>
        </w:numPr>
        <w:tabs>
          <w:tab w:val="left" w:pos="1108"/>
        </w:tabs>
        <w:rPr>
          <w:color w:val="FF0000"/>
        </w:rPr>
      </w:pPr>
      <w:r w:rsidRPr="00F42D52">
        <w:rPr>
          <w:b/>
          <w:color w:val="FF0000"/>
          <w:u w:val="single"/>
        </w:rPr>
        <w:t>L’administration de l’armée </w:t>
      </w:r>
      <w:r>
        <w:rPr>
          <w:color w:val="FF0000"/>
          <w:u w:val="single"/>
        </w:rPr>
        <w:t>:</w:t>
      </w:r>
      <w:r>
        <w:rPr>
          <w:color w:val="FF0000"/>
        </w:rPr>
        <w:t xml:space="preserve"> c’est une administration très spécifique, dans sa mission, d’abord, contrairement aux autres administrations, l’armée n’a pas en cha</w:t>
      </w:r>
      <w:r w:rsidRPr="00784049">
        <w:rPr>
          <w:color w:val="FF0000"/>
        </w:rPr>
        <w:t>rge la gestion d’un territoire. Elle a pour fonction le maintien de la paix.</w:t>
      </w:r>
      <w:r>
        <w:rPr>
          <w:color w:val="FF0000"/>
        </w:rPr>
        <w:t xml:space="preserve"> Le commandement de l’armée se conjugue mal avec la notion de déconcentration, puisqu’elle est centralisée dans les mains du Président de la République et du Premier Ministre. </w:t>
      </w:r>
    </w:p>
    <w:p w14:paraId="65BF7848" w14:textId="77777777" w:rsidR="00784049" w:rsidRDefault="00784049" w:rsidP="00337E8E">
      <w:pPr>
        <w:pStyle w:val="Paragraphedeliste"/>
        <w:numPr>
          <w:ilvl w:val="0"/>
          <w:numId w:val="25"/>
        </w:numPr>
        <w:tabs>
          <w:tab w:val="left" w:pos="1108"/>
        </w:tabs>
        <w:rPr>
          <w:color w:val="FF0000"/>
        </w:rPr>
      </w:pPr>
      <w:r w:rsidRPr="00F42D52">
        <w:rPr>
          <w:b/>
          <w:color w:val="FF0000"/>
          <w:u w:val="single"/>
        </w:rPr>
        <w:t>L’administration de l’Education Nationale :</w:t>
      </w:r>
      <w:r>
        <w:rPr>
          <w:color w:val="FF0000"/>
        </w:rPr>
        <w:t xml:space="preserve"> dans la Constitution apparaît que le Recteur de l’Académie est nommé par un décret du Président de la République, comme le préfet. Le Préfet et le Recteur sont hiérarchiquement au même niveau, et le Ministre de l’Education Nationale peut directement s’adresser à ces recte</w:t>
      </w:r>
      <w:r w:rsidR="00F42D52">
        <w:rPr>
          <w:color w:val="FF0000"/>
        </w:rPr>
        <w:t>urs, sans prendre en compte le Préfet. On peut penser que le recteur et le préfet ne peuvent pas agir de manière séparée, notamment quand se pose des questions de sécurité près des établissements scolaires : ils sont amenés à discuter ensemble pour régler cette difficulté de sécurité.</w:t>
      </w:r>
    </w:p>
    <w:p w14:paraId="7D7660EE" w14:textId="77777777" w:rsidR="00535888" w:rsidRDefault="00535888" w:rsidP="00535888">
      <w:pPr>
        <w:tabs>
          <w:tab w:val="left" w:pos="1108"/>
        </w:tabs>
        <w:rPr>
          <w:color w:val="FF0000"/>
        </w:rPr>
      </w:pPr>
    </w:p>
    <w:p w14:paraId="4171978D" w14:textId="77777777" w:rsidR="00535888" w:rsidRDefault="00535888" w:rsidP="00535888">
      <w:pPr>
        <w:tabs>
          <w:tab w:val="left" w:pos="1108"/>
        </w:tabs>
        <w:rPr>
          <w:color w:val="FF0000"/>
        </w:rPr>
      </w:pPr>
      <w:r>
        <w:rPr>
          <w:color w:val="FF0000"/>
        </w:rPr>
        <w:t>2 administrations échappent au préfet pour des raisons législatives :</w:t>
      </w:r>
    </w:p>
    <w:p w14:paraId="3DCFD743" w14:textId="77777777" w:rsidR="00784049" w:rsidRDefault="00535888" w:rsidP="00337E8E">
      <w:pPr>
        <w:pStyle w:val="Paragraphedeliste"/>
        <w:numPr>
          <w:ilvl w:val="0"/>
          <w:numId w:val="26"/>
        </w:numPr>
        <w:tabs>
          <w:tab w:val="left" w:pos="1108"/>
        </w:tabs>
        <w:rPr>
          <w:color w:val="FF0000"/>
        </w:rPr>
      </w:pPr>
      <w:r w:rsidRPr="00535888">
        <w:rPr>
          <w:b/>
          <w:color w:val="FF0000"/>
          <w:u w:val="single"/>
        </w:rPr>
        <w:t>L’Administration des Finances </w:t>
      </w:r>
      <w:r w:rsidRPr="00535888">
        <w:rPr>
          <w:color w:val="FF0000"/>
          <w:u w:val="single"/>
        </w:rPr>
        <w:t>:</w:t>
      </w:r>
      <w:r>
        <w:rPr>
          <w:color w:val="FF0000"/>
        </w:rPr>
        <w:t xml:space="preserve"> un principe selon lequel celui qui décide de la dépense ou de la recette (l’ordonnateur), ne manipule pas les fonds. Ils sont versés par le comptable public, qui à le rôle de s’assurer que la dépense où la recette ordonnée est légale. Et comme le préfet est ordonnateur, il ne peut pas contrôler le comptable qui doit lui-même le contrôler : le comptable public est placé en dehors du circuit du préfet.</w:t>
      </w:r>
    </w:p>
    <w:p w14:paraId="6981F36A" w14:textId="77777777" w:rsidR="00535888" w:rsidRDefault="00535888" w:rsidP="00337E8E">
      <w:pPr>
        <w:pStyle w:val="Paragraphedeliste"/>
        <w:numPr>
          <w:ilvl w:val="0"/>
          <w:numId w:val="26"/>
        </w:numPr>
        <w:tabs>
          <w:tab w:val="left" w:pos="1108"/>
        </w:tabs>
        <w:rPr>
          <w:color w:val="FF0000"/>
        </w:rPr>
      </w:pPr>
      <w:r w:rsidRPr="00535888">
        <w:rPr>
          <w:b/>
          <w:color w:val="FF0000"/>
          <w:u w:val="single"/>
        </w:rPr>
        <w:t>L’Agence Régionale de Santé :</w:t>
      </w:r>
      <w:r>
        <w:rPr>
          <w:color w:val="FF0000"/>
        </w:rPr>
        <w:t xml:space="preserve"> depuis 2010 ont été crée des ARS, qui sont dirigées par des directeurs qui est nommé par décret du Président de la République.</w:t>
      </w:r>
    </w:p>
    <w:p w14:paraId="39640DB0" w14:textId="77777777" w:rsidR="00EA4570" w:rsidRDefault="00EA4570" w:rsidP="00EA4570">
      <w:pPr>
        <w:pStyle w:val="Paragraphedeliste"/>
        <w:tabs>
          <w:tab w:val="left" w:pos="1108"/>
        </w:tabs>
        <w:rPr>
          <w:color w:val="FF0000"/>
        </w:rPr>
      </w:pPr>
    </w:p>
    <w:p w14:paraId="4E6DED28" w14:textId="77777777" w:rsidR="00673B52" w:rsidRDefault="00673B52" w:rsidP="00EA4570">
      <w:pPr>
        <w:pStyle w:val="Paragraphedeliste"/>
        <w:tabs>
          <w:tab w:val="left" w:pos="1108"/>
        </w:tabs>
        <w:rPr>
          <w:color w:val="FF0000"/>
        </w:rPr>
      </w:pPr>
    </w:p>
    <w:p w14:paraId="6A2FF7A9" w14:textId="77777777" w:rsidR="00673B52" w:rsidRDefault="00673B52" w:rsidP="00EA4570">
      <w:pPr>
        <w:pStyle w:val="Paragraphedeliste"/>
        <w:tabs>
          <w:tab w:val="left" w:pos="1108"/>
        </w:tabs>
        <w:rPr>
          <w:color w:val="FF0000"/>
        </w:rPr>
      </w:pPr>
    </w:p>
    <w:p w14:paraId="4D3D1052" w14:textId="77777777" w:rsidR="00673B52" w:rsidRDefault="00673B52" w:rsidP="00EA4570">
      <w:pPr>
        <w:pStyle w:val="Paragraphedeliste"/>
        <w:tabs>
          <w:tab w:val="left" w:pos="1108"/>
        </w:tabs>
        <w:rPr>
          <w:color w:val="FF0000"/>
        </w:rPr>
      </w:pPr>
    </w:p>
    <w:p w14:paraId="3AA7F248" w14:textId="77777777" w:rsidR="00EA4570" w:rsidRDefault="00EA4570" w:rsidP="00EA4570">
      <w:pPr>
        <w:tabs>
          <w:tab w:val="left" w:pos="1108"/>
        </w:tabs>
        <w:ind w:left="360"/>
        <w:rPr>
          <w:color w:val="FF0000"/>
        </w:rPr>
      </w:pPr>
      <w:r>
        <w:rPr>
          <w:color w:val="FF0000"/>
        </w:rPr>
        <w:t>Ce que l’on voit, c’est que l’administration de l’Etat est en évolution depuis 20 ans, mais elles sont évidentes, notamment du fait de deux éléments : l’apparition des autorités indépendantes, et du développement de la déconcentration.</w:t>
      </w:r>
    </w:p>
    <w:p w14:paraId="58067B7D" w14:textId="77777777" w:rsidR="007961AD" w:rsidRDefault="00EA4570" w:rsidP="001B0567">
      <w:pPr>
        <w:tabs>
          <w:tab w:val="left" w:pos="1108"/>
        </w:tabs>
        <w:ind w:left="360"/>
        <w:rPr>
          <w:color w:val="FF0000"/>
        </w:rPr>
      </w:pPr>
      <w:r>
        <w:rPr>
          <w:color w:val="FF0000"/>
        </w:rPr>
        <w:t>Il est donc faut de considérer que l’Etat n’évolue pas.</w:t>
      </w:r>
    </w:p>
    <w:p w14:paraId="0BBC4141" w14:textId="77777777" w:rsidR="00673B52" w:rsidRDefault="00673B52" w:rsidP="001B0567">
      <w:pPr>
        <w:tabs>
          <w:tab w:val="left" w:pos="1108"/>
        </w:tabs>
        <w:ind w:left="360"/>
        <w:rPr>
          <w:color w:val="FF0000"/>
        </w:rPr>
      </w:pPr>
    </w:p>
    <w:p w14:paraId="50202218" w14:textId="77777777" w:rsidR="00673B52" w:rsidRPr="001B0567" w:rsidRDefault="00673B52" w:rsidP="001B0567">
      <w:pPr>
        <w:tabs>
          <w:tab w:val="left" w:pos="1108"/>
        </w:tabs>
        <w:ind w:left="360"/>
        <w:rPr>
          <w:color w:val="FF0000"/>
        </w:rPr>
      </w:pPr>
    </w:p>
    <w:p w14:paraId="7BC8D77E" w14:textId="77777777" w:rsidR="007961AD" w:rsidRPr="00BE09BA" w:rsidRDefault="007961AD" w:rsidP="007961AD">
      <w:pPr>
        <w:pStyle w:val="Titre"/>
        <w:jc w:val="center"/>
        <w:rPr>
          <w:rFonts w:ascii="Century Gothic" w:hAnsi="Century Gothic"/>
          <w:color w:val="FF0000"/>
        </w:rPr>
      </w:pPr>
      <w:r w:rsidRPr="00BE09BA">
        <w:rPr>
          <w:rFonts w:ascii="Century Gothic" w:hAnsi="Century Gothic"/>
          <w:color w:val="FF0000"/>
        </w:rPr>
        <w:t>CHAPITRE 2 :</w:t>
      </w:r>
    </w:p>
    <w:p w14:paraId="630008BD" w14:textId="77777777" w:rsidR="007961AD" w:rsidRPr="00BE09BA" w:rsidRDefault="007961AD" w:rsidP="007961AD">
      <w:pPr>
        <w:pStyle w:val="Titre"/>
        <w:jc w:val="center"/>
        <w:rPr>
          <w:rFonts w:ascii="Century Gothic" w:hAnsi="Century Gothic"/>
        </w:rPr>
      </w:pPr>
      <w:r w:rsidRPr="00BE09BA">
        <w:rPr>
          <w:rFonts w:ascii="Century Gothic" w:hAnsi="Century Gothic"/>
        </w:rPr>
        <w:t>Les collectivités territoriales.</w:t>
      </w:r>
    </w:p>
    <w:p w14:paraId="135C2031" w14:textId="77777777" w:rsidR="00BE09BA" w:rsidRDefault="00BE09BA" w:rsidP="00D93328">
      <w:pPr>
        <w:tabs>
          <w:tab w:val="left" w:pos="1108"/>
        </w:tabs>
      </w:pPr>
    </w:p>
    <w:p w14:paraId="504BAFFF" w14:textId="77777777" w:rsidR="00D93328" w:rsidRDefault="00BE09BA" w:rsidP="00735AA2">
      <w:pPr>
        <w:tabs>
          <w:tab w:val="left" w:pos="1108"/>
        </w:tabs>
      </w:pPr>
      <w:r>
        <w:t>L’Etat a pendant très longtemps été la seule autorité publique, mais il a délégué d’autres fonctions à d’autres personnes morales, qui sont les collectivités territoriales, et l’Etat s’engage dans une politique de décentralisation.</w:t>
      </w:r>
    </w:p>
    <w:p w14:paraId="02ABAC52" w14:textId="77777777" w:rsidR="00BE09BA" w:rsidRDefault="00BE09BA" w:rsidP="00735AA2">
      <w:pPr>
        <w:tabs>
          <w:tab w:val="left" w:pos="1108"/>
        </w:tabs>
      </w:pPr>
    </w:p>
    <w:p w14:paraId="0EFE81BC" w14:textId="77777777" w:rsidR="00BE09BA" w:rsidRDefault="00BE09BA" w:rsidP="00337E8E">
      <w:pPr>
        <w:pStyle w:val="Paragraphedeliste"/>
        <w:numPr>
          <w:ilvl w:val="0"/>
          <w:numId w:val="27"/>
        </w:numPr>
        <w:tabs>
          <w:tab w:val="left" w:pos="1108"/>
        </w:tabs>
      </w:pPr>
      <w:r>
        <w:t xml:space="preserve">La déconcentration concerne la structure interne de l’Etat, c’est l’Etat qui se déconcentre, qui aboutit à une descente du pouvoir vers les préfets. </w:t>
      </w:r>
    </w:p>
    <w:p w14:paraId="54C3C8C3" w14:textId="77777777" w:rsidR="00BE09BA" w:rsidRDefault="00BE09BA" w:rsidP="00337E8E">
      <w:pPr>
        <w:pStyle w:val="Paragraphedeliste"/>
        <w:numPr>
          <w:ilvl w:val="0"/>
          <w:numId w:val="27"/>
        </w:numPr>
        <w:tabs>
          <w:tab w:val="left" w:pos="1108"/>
        </w:tabs>
      </w:pPr>
      <w:r>
        <w:t>La déconcentration : ce n’est plus l’Etat qui agit, mais ce sont d’autres personnes que l’Etat : ce sont les collectivités territoriales.</w:t>
      </w:r>
    </w:p>
    <w:p w14:paraId="75F9CBE9" w14:textId="77777777" w:rsidR="00BE09BA" w:rsidRDefault="00BE09BA" w:rsidP="00BE09BA">
      <w:pPr>
        <w:tabs>
          <w:tab w:val="left" w:pos="1108"/>
        </w:tabs>
      </w:pPr>
    </w:p>
    <w:p w14:paraId="0B109924" w14:textId="77777777" w:rsidR="00BE09BA" w:rsidRDefault="00BE09BA" w:rsidP="00BE09BA">
      <w:pPr>
        <w:tabs>
          <w:tab w:val="left" w:pos="1108"/>
        </w:tabs>
      </w:pPr>
      <w:r>
        <w:t>Alors que l’Etat républicain s’est construit sur un pouvoir centralisé à Paris, entre les mains du gouvernement ; il est apparu que cette centralisation avait beaucoup plus d’inconvénients que d’avantages :</w:t>
      </w:r>
    </w:p>
    <w:p w14:paraId="16CFB859" w14:textId="77777777" w:rsidR="00BE09BA" w:rsidRDefault="00BE09BA" w:rsidP="00BE09BA">
      <w:pPr>
        <w:tabs>
          <w:tab w:val="left" w:pos="1108"/>
        </w:tabs>
      </w:pPr>
    </w:p>
    <w:p w14:paraId="39DFDFA3" w14:textId="77777777" w:rsidR="00BE09BA" w:rsidRDefault="00BE09BA" w:rsidP="00337E8E">
      <w:pPr>
        <w:pStyle w:val="Paragraphedeliste"/>
        <w:numPr>
          <w:ilvl w:val="0"/>
          <w:numId w:val="28"/>
        </w:numPr>
        <w:tabs>
          <w:tab w:val="left" w:pos="1108"/>
        </w:tabs>
      </w:pPr>
      <w:r w:rsidRPr="00BE09BA">
        <w:rPr>
          <w:color w:val="FF0000"/>
          <w:u w:val="single"/>
        </w:rPr>
        <w:t>Inconvénients :</w:t>
      </w:r>
      <w:r>
        <w:t xml:space="preserve"> rend la capitale comme l’élément incontournable du système politique et économique. Un ouvrage des années 1950 appelé </w:t>
      </w:r>
      <w:r w:rsidRPr="00BE09BA">
        <w:rPr>
          <w:b/>
          <w:i/>
        </w:rPr>
        <w:t>Paris et le désert français</w:t>
      </w:r>
      <w:r>
        <w:t xml:space="preserve"> montré que la centralisation à outrance faisait que Paris grossissait et grossissait, mais que le reste de la République était comme un désert, abandonné.</w:t>
      </w:r>
    </w:p>
    <w:p w14:paraId="5C93379F" w14:textId="77777777" w:rsidR="00BE09BA" w:rsidRDefault="00BE09BA" w:rsidP="00BE09BA">
      <w:pPr>
        <w:pStyle w:val="Paragraphedeliste"/>
        <w:tabs>
          <w:tab w:val="left" w:pos="1108"/>
        </w:tabs>
      </w:pPr>
      <w:r w:rsidRPr="00BE09BA">
        <w:rPr>
          <w:color w:val="FF0000"/>
          <w:u w:val="single"/>
        </w:rPr>
        <w:sym w:font="Wingdings" w:char="F0E0"/>
      </w:r>
      <w:r w:rsidRPr="00BE09BA">
        <w:t xml:space="preserve"> </w:t>
      </w:r>
      <w:r>
        <w:t>L</w:t>
      </w:r>
      <w:r w:rsidRPr="00BE09BA">
        <w:t>a</w:t>
      </w:r>
      <w:r>
        <w:t xml:space="preserve"> carte des chemins de fer était en forme d’étoile, avec Paris au centre. </w:t>
      </w:r>
    </w:p>
    <w:p w14:paraId="16C9AC93" w14:textId="77777777" w:rsidR="007961AD" w:rsidRDefault="00BE09BA" w:rsidP="00673B52">
      <w:pPr>
        <w:pStyle w:val="Paragraphedeliste"/>
        <w:tabs>
          <w:tab w:val="left" w:pos="1108"/>
        </w:tabs>
      </w:pPr>
      <w:r w:rsidRPr="00BE09BA">
        <w:rPr>
          <w:color w:val="FF0000"/>
          <w:u w:val="single"/>
        </w:rPr>
        <w:sym w:font="Wingdings" w:char="F0E0"/>
      </w:r>
      <w:r w:rsidRPr="00BE09BA">
        <w:rPr>
          <w:color w:val="FF0000"/>
        </w:rPr>
        <w:t xml:space="preserve"> </w:t>
      </w:r>
      <w:r w:rsidRPr="00BE09BA">
        <w:t>Cet excès de décentralisation a amené les responsables politiques à prendre conscience de la nécessité de la déconcentration ; et de faire en sorte que le pouvoir ne soit pas aux mains de l’Etat.</w:t>
      </w:r>
    </w:p>
    <w:p w14:paraId="51EE46C3" w14:textId="77777777" w:rsidR="00673B52" w:rsidRPr="00BE09BA" w:rsidRDefault="00673B52" w:rsidP="00673B52">
      <w:pPr>
        <w:pStyle w:val="Paragraphedeliste"/>
        <w:tabs>
          <w:tab w:val="left" w:pos="1108"/>
        </w:tabs>
      </w:pPr>
    </w:p>
    <w:p w14:paraId="3D1D8BFE" w14:textId="77777777" w:rsidR="00BE09BA" w:rsidRDefault="00BE09BA" w:rsidP="00BE09BA">
      <w:pPr>
        <w:pStyle w:val="Paragraphedeliste"/>
        <w:tabs>
          <w:tab w:val="left" w:pos="1108"/>
        </w:tabs>
      </w:pPr>
      <w:r w:rsidRPr="007961AD">
        <w:rPr>
          <w:color w:val="FF0000"/>
          <w:u w:val="single"/>
        </w:rPr>
        <w:sym w:font="Wingdings" w:char="F0E0"/>
      </w:r>
      <w:r>
        <w:t xml:space="preserve"> </w:t>
      </w:r>
      <w:r w:rsidRPr="007961AD">
        <w:rPr>
          <w:b/>
        </w:rPr>
        <w:t>Loi relative à la liberté des communes, des départements et des régions de 1982 </w:t>
      </w:r>
      <w:r>
        <w:t>: cet « acte 1 » a été</w:t>
      </w:r>
      <w:r w:rsidR="007961AD">
        <w:t xml:space="preserve"> suivi 20 ans plus tard par l’ « </w:t>
      </w:r>
      <w:r>
        <w:t xml:space="preserve">acte 2 » de la décentralisation, qui cette fois, est passé par l’adoption de la loi mais aussi par la </w:t>
      </w:r>
      <w:r w:rsidRPr="007961AD">
        <w:rPr>
          <w:b/>
        </w:rPr>
        <w:t>modification de la constitution </w:t>
      </w:r>
      <w:r>
        <w:t xml:space="preserve">: elle a été modifié en </w:t>
      </w:r>
      <w:r w:rsidRPr="007961AD">
        <w:rPr>
          <w:b/>
        </w:rPr>
        <w:t>Mars 2003</w:t>
      </w:r>
      <w:r>
        <w:t xml:space="preserve"> pour intégrer </w:t>
      </w:r>
      <w:r w:rsidR="007961AD">
        <w:t>cette politique de décentralisation. Et aujourd’hui, il est évoqué un « acte 3 » de la décentralisation en vue des élections présidentielles.</w:t>
      </w:r>
    </w:p>
    <w:p w14:paraId="3190715B" w14:textId="77777777" w:rsidR="007961AD" w:rsidRDefault="007961AD" w:rsidP="007961AD">
      <w:pPr>
        <w:tabs>
          <w:tab w:val="left" w:pos="1108"/>
        </w:tabs>
      </w:pPr>
    </w:p>
    <w:p w14:paraId="0D5980FC" w14:textId="77777777" w:rsidR="007961AD" w:rsidRDefault="007961AD" w:rsidP="007961AD">
      <w:pPr>
        <w:tabs>
          <w:tab w:val="left" w:pos="1108"/>
        </w:tabs>
      </w:pPr>
      <w:r>
        <w:t xml:space="preserve">Il est donc acquis que </w:t>
      </w:r>
      <w:r w:rsidRPr="007961AD">
        <w:rPr>
          <w:b/>
          <w:color w:val="FF0000"/>
        </w:rPr>
        <w:t xml:space="preserve">l’organisation de la France ne peut </w:t>
      </w:r>
      <w:r w:rsidRPr="007961AD">
        <w:rPr>
          <w:b/>
          <w:color w:val="FF0000"/>
          <w:u w:val="single"/>
        </w:rPr>
        <w:t>que</w:t>
      </w:r>
      <w:r w:rsidRPr="007961AD">
        <w:rPr>
          <w:b/>
          <w:color w:val="FF0000"/>
        </w:rPr>
        <w:t xml:space="preserve"> s’appuyer sur une politique de décentralisation</w:t>
      </w:r>
      <w:r>
        <w:t xml:space="preserve">. En 30 ans, de 1982 à aujourd’hui, une véritable mutation s’est produite, parce que </w:t>
      </w:r>
      <w:r w:rsidRPr="007961AD">
        <w:rPr>
          <w:b/>
        </w:rPr>
        <w:t>la France est passée d’un système centralisé</w:t>
      </w:r>
      <w:r>
        <w:t xml:space="preserve"> (tous les pouvoirs à l’Etat et à Paris) </w:t>
      </w:r>
      <w:r w:rsidRPr="007961AD">
        <w:rPr>
          <w:b/>
        </w:rPr>
        <w:t>à un système décentralisé</w:t>
      </w:r>
      <w:r>
        <w:t xml:space="preserve">, qui reconnaît donc des prérogatives à des institutions beaucoup </w:t>
      </w:r>
      <w:r w:rsidRPr="007961AD">
        <w:rPr>
          <w:b/>
        </w:rPr>
        <w:t>plus proches des administrés qui</w:t>
      </w:r>
      <w:r>
        <w:t xml:space="preserve"> </w:t>
      </w:r>
      <w:r w:rsidRPr="007961AD">
        <w:rPr>
          <w:b/>
        </w:rPr>
        <w:t>sont les communes, les départements, et les régions</w:t>
      </w:r>
      <w:r>
        <w:t>.</w:t>
      </w:r>
    </w:p>
    <w:p w14:paraId="3DB5FD9E" w14:textId="77777777" w:rsidR="007961AD" w:rsidRDefault="007961AD" w:rsidP="007961AD">
      <w:pPr>
        <w:tabs>
          <w:tab w:val="left" w:pos="1108"/>
        </w:tabs>
      </w:pPr>
    </w:p>
    <w:p w14:paraId="09CF6779" w14:textId="77777777" w:rsidR="007961AD" w:rsidRDefault="007961AD" w:rsidP="007961AD">
      <w:pPr>
        <w:tabs>
          <w:tab w:val="left" w:pos="1108"/>
        </w:tabs>
      </w:pPr>
    </w:p>
    <w:p w14:paraId="74C154F6" w14:textId="77777777" w:rsidR="007961AD" w:rsidRDefault="007961AD" w:rsidP="007961AD">
      <w:pPr>
        <w:tabs>
          <w:tab w:val="left" w:pos="1108"/>
        </w:tabs>
        <w:jc w:val="center"/>
        <w:rPr>
          <w:color w:val="FF0000"/>
          <w:sz w:val="28"/>
          <w:u w:val="single"/>
        </w:rPr>
      </w:pPr>
      <w:r w:rsidRPr="007961AD">
        <w:rPr>
          <w:color w:val="FF0000"/>
          <w:sz w:val="28"/>
          <w:u w:val="single"/>
        </w:rPr>
        <w:t>SECTION 1/ Les principes constitutionnels de la décentralisation.</w:t>
      </w:r>
    </w:p>
    <w:p w14:paraId="37E55090" w14:textId="77777777" w:rsidR="007961AD" w:rsidRPr="007961AD" w:rsidRDefault="007961AD" w:rsidP="007961AD">
      <w:pPr>
        <w:tabs>
          <w:tab w:val="left" w:pos="1108"/>
        </w:tabs>
        <w:jc w:val="center"/>
        <w:rPr>
          <w:color w:val="FF0000"/>
          <w:sz w:val="28"/>
          <w:u w:val="single"/>
        </w:rPr>
      </w:pPr>
    </w:p>
    <w:p w14:paraId="73506D11" w14:textId="77777777" w:rsidR="007961AD" w:rsidRDefault="007961AD" w:rsidP="007961AD">
      <w:pPr>
        <w:tabs>
          <w:tab w:val="left" w:pos="1108"/>
        </w:tabs>
      </w:pPr>
      <w:r>
        <w:t>La Constitution apporte à l’égard des DOM-TOM deux types de réponses :</w:t>
      </w:r>
    </w:p>
    <w:p w14:paraId="6F750D53" w14:textId="77777777" w:rsidR="007961AD" w:rsidRDefault="007961AD" w:rsidP="007961AD">
      <w:pPr>
        <w:tabs>
          <w:tab w:val="left" w:pos="1108"/>
        </w:tabs>
      </w:pPr>
    </w:p>
    <w:p w14:paraId="788D1592" w14:textId="77777777" w:rsidR="007961AD" w:rsidRDefault="007961AD" w:rsidP="00337E8E">
      <w:pPr>
        <w:pStyle w:val="Paragraphedeliste"/>
        <w:numPr>
          <w:ilvl w:val="0"/>
          <w:numId w:val="28"/>
        </w:numPr>
        <w:tabs>
          <w:tab w:val="left" w:pos="1108"/>
        </w:tabs>
      </w:pPr>
      <w:r>
        <w:t>De part des distances avec la métropole, ces territoires ne peuvent être associés aux départements intra-européens.</w:t>
      </w:r>
    </w:p>
    <w:p w14:paraId="57817BF2" w14:textId="77777777" w:rsidR="007961AD" w:rsidRDefault="007961AD" w:rsidP="00337E8E">
      <w:pPr>
        <w:pStyle w:val="Paragraphedeliste"/>
        <w:numPr>
          <w:ilvl w:val="0"/>
          <w:numId w:val="28"/>
        </w:numPr>
        <w:tabs>
          <w:tab w:val="left" w:pos="1108"/>
        </w:tabs>
      </w:pPr>
      <w:r>
        <w:t>2003 : en permettant de reconnaitre ces particularités, ces territoires continueront à se sentir bien dans la République française.</w:t>
      </w:r>
    </w:p>
    <w:p w14:paraId="1D7CE123" w14:textId="77777777" w:rsidR="00FC7B64" w:rsidRDefault="00FC7B64" w:rsidP="00FC7B64">
      <w:pPr>
        <w:pStyle w:val="Paragraphedeliste"/>
        <w:tabs>
          <w:tab w:val="left" w:pos="1108"/>
        </w:tabs>
      </w:pPr>
    </w:p>
    <w:p w14:paraId="5AD5B69B" w14:textId="77777777" w:rsidR="00FC7B64" w:rsidRDefault="00FC7B64" w:rsidP="00337E8E">
      <w:pPr>
        <w:pStyle w:val="Paragraphedeliste"/>
        <w:numPr>
          <w:ilvl w:val="0"/>
          <w:numId w:val="28"/>
        </w:numPr>
        <w:tabs>
          <w:tab w:val="left" w:pos="1108"/>
        </w:tabs>
      </w:pPr>
      <w:r>
        <w:t>Nouvelle-Calédonie (seulement) : la République reconnaît votre droit à l’auto-détermination, et la République ne s’oppose pas à la perspective de leur indépendance, reconnue dans la Constitution. La Nouvelle-Calédonie, du fait de la Constitution, dispose d’un statut dérogatoire aux principes les plus solides de notre droit public.</w:t>
      </w:r>
    </w:p>
    <w:p w14:paraId="53CB4FAB" w14:textId="77777777" w:rsidR="00FC7B64" w:rsidRPr="00E7048D" w:rsidRDefault="00FC7B64" w:rsidP="00FC7B64">
      <w:pPr>
        <w:pStyle w:val="Paragraphedeliste"/>
        <w:tabs>
          <w:tab w:val="left" w:pos="1108"/>
        </w:tabs>
      </w:pPr>
      <w:r>
        <w:t xml:space="preserve">Exemple : en Nouvelle-Calédonie existent deux nationalités, la nationalité française, qui vient se superposer à la nationalité calédonienne ; et on peut être citoyen français en vivant en Nouvelle-Calédonie sans participer aux élections de ce pays. </w:t>
      </w:r>
    </w:p>
    <w:p w14:paraId="39BC3A86" w14:textId="77777777" w:rsidR="00FC7B64" w:rsidRDefault="00FC7B64" w:rsidP="007961AD">
      <w:pPr>
        <w:tabs>
          <w:tab w:val="left" w:pos="1108"/>
        </w:tabs>
      </w:pPr>
    </w:p>
    <w:p w14:paraId="051DF3A3" w14:textId="77777777" w:rsidR="007961AD" w:rsidRPr="00673B52" w:rsidRDefault="007961AD" w:rsidP="007961AD">
      <w:pPr>
        <w:tabs>
          <w:tab w:val="left" w:pos="1108"/>
        </w:tabs>
        <w:jc w:val="center"/>
        <w:rPr>
          <w:color w:val="9BBB59" w:themeColor="accent3"/>
          <w:sz w:val="28"/>
          <w:u w:val="single"/>
        </w:rPr>
      </w:pPr>
      <w:r w:rsidRPr="00673B52">
        <w:rPr>
          <w:color w:val="9BBB59" w:themeColor="accent3"/>
          <w:sz w:val="28"/>
          <w:u w:val="single"/>
        </w:rPr>
        <w:t>SOUS SECTION 1 : La pérennité des principes traditionnels.</w:t>
      </w:r>
    </w:p>
    <w:p w14:paraId="6918563B" w14:textId="77777777" w:rsidR="007961AD" w:rsidRDefault="007961AD" w:rsidP="007961AD">
      <w:pPr>
        <w:tabs>
          <w:tab w:val="left" w:pos="1108"/>
        </w:tabs>
      </w:pPr>
    </w:p>
    <w:p w14:paraId="65B1011B" w14:textId="77777777" w:rsidR="00DE0132" w:rsidRDefault="00DE0132" w:rsidP="007961AD">
      <w:pPr>
        <w:tabs>
          <w:tab w:val="left" w:pos="1108"/>
        </w:tabs>
      </w:pPr>
      <w:r>
        <w:t>La particularité de la modification de 2003 n’a pas remis en cause les principes constitutionnels traditionnels, mais elle a posé des principes nouveaux. On peut donc distinguer entre les principes constitutionnels classiques (qui existe avant 2003), et les principes constitutionnels nouveaux (qui existent après 2003)</w:t>
      </w:r>
    </w:p>
    <w:p w14:paraId="52844352" w14:textId="77777777" w:rsidR="0089502C" w:rsidRDefault="0089502C" w:rsidP="0089502C">
      <w:pPr>
        <w:pStyle w:val="Paragraphedeliste"/>
        <w:tabs>
          <w:tab w:val="left" w:pos="1108"/>
        </w:tabs>
      </w:pPr>
    </w:p>
    <w:p w14:paraId="37178AD0" w14:textId="77777777" w:rsidR="0027670A" w:rsidRDefault="0027670A" w:rsidP="0089502C">
      <w:pPr>
        <w:pStyle w:val="Paragraphedeliste"/>
        <w:tabs>
          <w:tab w:val="left" w:pos="1108"/>
        </w:tabs>
      </w:pPr>
    </w:p>
    <w:p w14:paraId="1D35283A" w14:textId="77777777" w:rsidR="0027670A" w:rsidRDefault="0027670A" w:rsidP="0089502C">
      <w:pPr>
        <w:pStyle w:val="Paragraphedeliste"/>
        <w:tabs>
          <w:tab w:val="left" w:pos="1108"/>
        </w:tabs>
      </w:pPr>
    </w:p>
    <w:p w14:paraId="1B550AAB" w14:textId="77777777" w:rsidR="007961AD" w:rsidRPr="007961AD" w:rsidRDefault="007961AD" w:rsidP="00337E8E">
      <w:pPr>
        <w:pStyle w:val="Paragraphedeliste"/>
        <w:numPr>
          <w:ilvl w:val="0"/>
          <w:numId w:val="29"/>
        </w:numPr>
        <w:tabs>
          <w:tab w:val="left" w:pos="1108"/>
        </w:tabs>
        <w:rPr>
          <w:color w:val="8064A2" w:themeColor="accent4"/>
          <w:u w:val="single"/>
        </w:rPr>
      </w:pPr>
      <w:r w:rsidRPr="007961AD">
        <w:rPr>
          <w:color w:val="8064A2" w:themeColor="accent4"/>
          <w:u w:val="single"/>
        </w:rPr>
        <w:t>L’unité et l’indivisibilité de la République.</w:t>
      </w:r>
    </w:p>
    <w:p w14:paraId="2887148B" w14:textId="77777777" w:rsidR="007961AD" w:rsidRDefault="007961AD" w:rsidP="007961AD">
      <w:pPr>
        <w:tabs>
          <w:tab w:val="left" w:pos="1108"/>
        </w:tabs>
      </w:pPr>
    </w:p>
    <w:p w14:paraId="612BEAD7" w14:textId="77777777" w:rsidR="0089502C" w:rsidRDefault="0089502C" w:rsidP="0089502C">
      <w:pPr>
        <w:tabs>
          <w:tab w:val="left" w:pos="1108"/>
        </w:tabs>
      </w:pPr>
      <w:r w:rsidRPr="0089502C">
        <w:rPr>
          <w:b/>
        </w:rPr>
        <w:t>L’indivisibilité de la République :</w:t>
      </w:r>
      <w:r>
        <w:t xml:space="preserve"> </w:t>
      </w:r>
      <w:r w:rsidRPr="0089502C">
        <w:rPr>
          <w:b/>
          <w:color w:val="F79646" w:themeColor="accent6"/>
          <w:u w:val="single"/>
        </w:rPr>
        <w:t>article 1 de la Constitution</w:t>
      </w:r>
      <w:r>
        <w:t xml:space="preserve">. </w:t>
      </w:r>
    </w:p>
    <w:p w14:paraId="6CDD2BD8" w14:textId="77777777" w:rsidR="0089502C" w:rsidRDefault="0089502C" w:rsidP="0089502C">
      <w:pPr>
        <w:tabs>
          <w:tab w:val="left" w:pos="1108"/>
        </w:tabs>
      </w:pPr>
    </w:p>
    <w:p w14:paraId="7BE7F354" w14:textId="77777777" w:rsidR="0089502C" w:rsidRDefault="0089502C" w:rsidP="0089502C">
      <w:pPr>
        <w:pStyle w:val="Paragraphedeliste"/>
        <w:tabs>
          <w:tab w:val="left" w:pos="1108"/>
        </w:tabs>
        <w:ind w:left="0"/>
      </w:pPr>
      <w:r>
        <w:t>Le principe d’indivisibilité n’est pas exclusivement réservé à la France mais à tous les états fédéraux ou unitaires.</w:t>
      </w:r>
    </w:p>
    <w:p w14:paraId="0C6ED315" w14:textId="77777777" w:rsidR="0089502C" w:rsidRDefault="0089502C" w:rsidP="0089502C">
      <w:pPr>
        <w:pStyle w:val="Paragraphedeliste"/>
        <w:tabs>
          <w:tab w:val="left" w:pos="1108"/>
        </w:tabs>
        <w:ind w:left="0"/>
      </w:pPr>
      <w:r>
        <w:t xml:space="preserve">Cependant, un Etat fédéral comme les Etats-Unis ne peut admettre qu’un état fédéré le quitte. Mais en France, l’indivisibilité prend un contenu particulier, car en France, l’indivisibilité de la République est intimement liée à son unité, qui signifie non seulement qu’il y a </w:t>
      </w:r>
      <w:r w:rsidRPr="0089502C">
        <w:rPr>
          <w:b/>
        </w:rPr>
        <w:t>un et un seul territoire</w:t>
      </w:r>
      <w:r>
        <w:t xml:space="preserve"> qu’on ne peut pas toucher, mais signifie qu’il y a </w:t>
      </w:r>
      <w:r w:rsidRPr="0089502C">
        <w:rPr>
          <w:b/>
        </w:rPr>
        <w:t>un seul pouvoir que personne ne peut concurrencer</w:t>
      </w:r>
      <w:r>
        <w:t xml:space="preserve">.  </w:t>
      </w:r>
    </w:p>
    <w:p w14:paraId="12A47FF5" w14:textId="77777777" w:rsidR="0089502C" w:rsidRDefault="0089502C" w:rsidP="0089502C">
      <w:pPr>
        <w:pStyle w:val="Paragraphedeliste"/>
        <w:tabs>
          <w:tab w:val="left" w:pos="1108"/>
        </w:tabs>
        <w:ind w:left="0"/>
      </w:pPr>
    </w:p>
    <w:p w14:paraId="4BCD9DBD" w14:textId="77777777" w:rsidR="0089502C" w:rsidRDefault="0089502C" w:rsidP="0089502C">
      <w:pPr>
        <w:pStyle w:val="Paragraphedeliste"/>
        <w:tabs>
          <w:tab w:val="left" w:pos="1108"/>
        </w:tabs>
        <w:ind w:left="0"/>
      </w:pPr>
      <w:r>
        <w:t xml:space="preserve">Et </w:t>
      </w:r>
      <w:r w:rsidRPr="0089502C">
        <w:rPr>
          <w:b/>
        </w:rPr>
        <w:t xml:space="preserve">cette notion d’unité du pouvoir se trouve dans l’article 3 de la </w:t>
      </w:r>
      <w:r w:rsidRPr="0089502C">
        <w:rPr>
          <w:b/>
          <w:color w:val="F79646" w:themeColor="accent6"/>
        </w:rPr>
        <w:t>Constitution</w:t>
      </w:r>
      <w:r>
        <w:t xml:space="preserve"> : « </w:t>
      </w:r>
      <w:r w:rsidRPr="0089502C">
        <w:rPr>
          <w:b/>
          <w:i/>
          <w:color w:val="F79646" w:themeColor="accent6"/>
        </w:rPr>
        <w:t>La souveraineté nationale appartient au peuple (…) et aucune section du peuple ne peut s’en attribuer l’exercice</w:t>
      </w:r>
      <w:r w:rsidRPr="0089502C">
        <w:rPr>
          <w:b/>
          <w:color w:val="F79646" w:themeColor="accent6"/>
        </w:rPr>
        <w:t> </w:t>
      </w:r>
      <w:r>
        <w:t>».</w:t>
      </w:r>
    </w:p>
    <w:p w14:paraId="2A293D4B" w14:textId="77777777" w:rsidR="0089502C" w:rsidRDefault="0089502C" w:rsidP="0089502C">
      <w:pPr>
        <w:pStyle w:val="Paragraphedeliste"/>
        <w:tabs>
          <w:tab w:val="left" w:pos="1108"/>
        </w:tabs>
        <w:ind w:left="0"/>
      </w:pPr>
    </w:p>
    <w:p w14:paraId="0B2133BA" w14:textId="77777777" w:rsidR="0089502C" w:rsidRDefault="0089502C" w:rsidP="0089502C">
      <w:pPr>
        <w:pStyle w:val="Paragraphedeliste"/>
        <w:tabs>
          <w:tab w:val="left" w:pos="1108"/>
        </w:tabs>
        <w:ind w:left="0"/>
      </w:pPr>
      <w:r>
        <w:t>En 1991, le Conseil Constitutionnel a rendu une décision relative au territoire de Corse : en effet, le législateur, dans sa volonté de donner droit au particularisme, avait rédigé un article 1</w:t>
      </w:r>
      <w:r w:rsidRPr="0089502C">
        <w:rPr>
          <w:vertAlign w:val="superscript"/>
        </w:rPr>
        <w:t>er</w:t>
      </w:r>
      <w:r>
        <w:t xml:space="preserve"> de la loi où il disait que « </w:t>
      </w:r>
      <w:r w:rsidRPr="0089502C">
        <w:rPr>
          <w:i/>
        </w:rPr>
        <w:t>le peuple Corse était une composante du peuple français </w:t>
      </w:r>
      <w:r>
        <w:t xml:space="preserve">». Le Conseil Constitutionnel a invalidé la notion du peuple Corse, car selon la Constitution, </w:t>
      </w:r>
      <w:r w:rsidRPr="0089502C">
        <w:rPr>
          <w:b/>
          <w:color w:val="FF0000"/>
          <w:u w:val="single"/>
        </w:rPr>
        <w:t>il n’existe qu’un peuple français</w:t>
      </w:r>
      <w:r>
        <w:t xml:space="preserve"> dans lequel réside la souveraineté, </w:t>
      </w:r>
      <w:r w:rsidRPr="0089502C">
        <w:rPr>
          <w:b/>
        </w:rPr>
        <w:t>et il n’est pas possible de distinguer à l’intérieur de ce peuple, un peuple qui viendrait se composer</w:t>
      </w:r>
      <w:r>
        <w:t xml:space="preserve">. Il existe, au mieux, une population Corse qui fait partie du peuple Français. Cela montre bien que </w:t>
      </w:r>
      <w:r w:rsidRPr="0089502C">
        <w:rPr>
          <w:b/>
        </w:rPr>
        <w:t>l’indivisibilité de la République constitue une forme de limites à la décentralisation</w:t>
      </w:r>
      <w:r>
        <w:t xml:space="preserve">, qui ne saurait aller, jusqu’à remettre en cause, </w:t>
      </w:r>
      <w:r w:rsidRPr="0089502C">
        <w:rPr>
          <w:b/>
        </w:rPr>
        <w:t>l’unité de la République</w:t>
      </w:r>
      <w:r>
        <w:t>.</w:t>
      </w:r>
    </w:p>
    <w:p w14:paraId="13CA1301" w14:textId="77777777" w:rsidR="007961AD" w:rsidRDefault="007961AD" w:rsidP="007961AD">
      <w:pPr>
        <w:tabs>
          <w:tab w:val="left" w:pos="1108"/>
        </w:tabs>
      </w:pPr>
    </w:p>
    <w:p w14:paraId="4A47DC30" w14:textId="77777777" w:rsidR="0089502C" w:rsidRDefault="0089502C" w:rsidP="007961AD">
      <w:pPr>
        <w:tabs>
          <w:tab w:val="left" w:pos="1108"/>
        </w:tabs>
      </w:pPr>
      <w:r>
        <w:t>Dès 1982, c’est à dire le 1</w:t>
      </w:r>
      <w:r w:rsidRPr="0089502C">
        <w:rPr>
          <w:vertAlign w:val="superscript"/>
        </w:rPr>
        <w:t>er</w:t>
      </w:r>
      <w:r>
        <w:t xml:space="preserve"> acte de décentralisation, la Conseil Constitutionnel a</w:t>
      </w:r>
      <w:r w:rsidR="001B0567">
        <w:t xml:space="preserve"> dit que « </w:t>
      </w:r>
      <w:r w:rsidR="001B0567" w:rsidRPr="001B0567">
        <w:rPr>
          <w:b/>
          <w:color w:val="F79646" w:themeColor="accent6"/>
        </w:rPr>
        <w:t>l’unité n’impose pas la conformité </w:t>
      </w:r>
      <w:r w:rsidR="001B0567">
        <w:t xml:space="preserve">» et a </w:t>
      </w:r>
      <w:r>
        <w:t xml:space="preserve"> parfaitement admis que parce </w:t>
      </w:r>
      <w:r w:rsidR="001B0567">
        <w:t>qu’elle est particulière, la Corse a des prérogatives différentes des autres régions.</w:t>
      </w:r>
    </w:p>
    <w:p w14:paraId="41D6FA93" w14:textId="77777777" w:rsidR="001B0567" w:rsidRDefault="001B0567" w:rsidP="007961AD">
      <w:pPr>
        <w:tabs>
          <w:tab w:val="left" w:pos="1108"/>
        </w:tabs>
      </w:pPr>
    </w:p>
    <w:p w14:paraId="6F57AAC6" w14:textId="77777777" w:rsidR="001B0567" w:rsidRPr="001B0567" w:rsidRDefault="001B0567" w:rsidP="00337E8E">
      <w:pPr>
        <w:pStyle w:val="Paragraphedeliste"/>
        <w:numPr>
          <w:ilvl w:val="0"/>
          <w:numId w:val="29"/>
        </w:numPr>
        <w:tabs>
          <w:tab w:val="left" w:pos="1108"/>
        </w:tabs>
        <w:rPr>
          <w:color w:val="8064A2" w:themeColor="accent4"/>
          <w:u w:val="single"/>
        </w:rPr>
      </w:pPr>
      <w:r w:rsidRPr="001B0567">
        <w:rPr>
          <w:color w:val="8064A2" w:themeColor="accent4"/>
          <w:u w:val="single"/>
        </w:rPr>
        <w:t>La libre-administration des collectivités territoriales.</w:t>
      </w:r>
    </w:p>
    <w:p w14:paraId="113F51D0" w14:textId="77777777" w:rsidR="001B0567" w:rsidRDefault="001B0567" w:rsidP="001B0567">
      <w:pPr>
        <w:tabs>
          <w:tab w:val="left" w:pos="1108"/>
        </w:tabs>
      </w:pPr>
    </w:p>
    <w:p w14:paraId="453250FC" w14:textId="77777777" w:rsidR="001B0567" w:rsidRDefault="001B0567" w:rsidP="007961AD">
      <w:pPr>
        <w:tabs>
          <w:tab w:val="left" w:pos="1108"/>
        </w:tabs>
      </w:pPr>
      <w:r w:rsidRPr="001B0567">
        <w:rPr>
          <w:b/>
        </w:rPr>
        <w:t>Article 72 de la Constitution </w:t>
      </w:r>
      <w:r>
        <w:t>: « </w:t>
      </w:r>
      <w:r w:rsidRPr="001B0567">
        <w:rPr>
          <w:b/>
          <w:color w:val="F79646" w:themeColor="accent6"/>
        </w:rPr>
        <w:t>Les collectivités territoriales s’administrent librement dans les conditions déterminées par la loi </w:t>
      </w:r>
      <w:r>
        <w:t>».</w:t>
      </w:r>
    </w:p>
    <w:p w14:paraId="3659A4C5" w14:textId="77777777" w:rsidR="001B0567" w:rsidRDefault="001B0567" w:rsidP="007961AD">
      <w:pPr>
        <w:tabs>
          <w:tab w:val="left" w:pos="1108"/>
        </w:tabs>
      </w:pPr>
      <w:r>
        <w:sym w:font="Wingdings" w:char="F0E0"/>
      </w:r>
      <w:r>
        <w:t xml:space="preserve"> Ce n’est pas l’indépendance des collectivités territoriales, car elles sont déterminées par la loi, votée par le Parlement, institution de l’Etat. C’est donc l’Etat qui va déterminer le degré de liberté des collectivités territoriales. Les collectivités territoriales ne peuvent que prendre ce que la loi l’ordonne. </w:t>
      </w:r>
    </w:p>
    <w:p w14:paraId="2812EF83" w14:textId="77777777" w:rsidR="001B0567" w:rsidRDefault="001B0567" w:rsidP="007961AD">
      <w:pPr>
        <w:tabs>
          <w:tab w:val="left" w:pos="1108"/>
        </w:tabs>
      </w:pPr>
    </w:p>
    <w:p w14:paraId="797B352D" w14:textId="77777777" w:rsidR="001B0567" w:rsidRDefault="001B0567" w:rsidP="007961AD">
      <w:pPr>
        <w:tabs>
          <w:tab w:val="left" w:pos="1108"/>
        </w:tabs>
      </w:pPr>
      <w:r w:rsidRPr="00250F5E">
        <w:rPr>
          <w:u w:val="single"/>
        </w:rPr>
        <w:t>Exemple :</w:t>
      </w:r>
      <w:r>
        <w:t xml:space="preserve"> avant l’apparition de l’Etat fédéral américain, il y avait des états qui fonctionnaient librement. Ces états ont considéré qu’ils auraient intérêt à constituer une union ; et pour certaines compétences, ce sera l’union des états qui agira. </w:t>
      </w:r>
    </w:p>
    <w:p w14:paraId="06B3EF38" w14:textId="77777777" w:rsidR="00250F5E" w:rsidRDefault="00250F5E" w:rsidP="007961AD">
      <w:pPr>
        <w:tabs>
          <w:tab w:val="left" w:pos="1108"/>
        </w:tabs>
      </w:pPr>
    </w:p>
    <w:p w14:paraId="3FECF22A" w14:textId="77777777" w:rsidR="00601391" w:rsidRDefault="00250F5E" w:rsidP="007961AD">
      <w:pPr>
        <w:tabs>
          <w:tab w:val="left" w:pos="1108"/>
        </w:tabs>
      </w:pPr>
      <w:r>
        <w:t>En France, on est dans le schéma inverse : « </w:t>
      </w:r>
      <w:r w:rsidRPr="00250F5E">
        <w:rPr>
          <w:b/>
          <w:color w:val="F79646" w:themeColor="accent6"/>
        </w:rPr>
        <w:t>la nation est a l’origine de tout </w:t>
      </w:r>
      <w:r w:rsidRPr="00250F5E">
        <w:t>»</w:t>
      </w:r>
      <w:r>
        <w:t xml:space="preserve"> (</w:t>
      </w:r>
      <w:r w:rsidRPr="00250F5E">
        <w:rPr>
          <w:b/>
          <w:color w:val="F79646" w:themeColor="accent6"/>
        </w:rPr>
        <w:t>Sieyès</w:t>
      </w:r>
      <w:r>
        <w:t>)</w:t>
      </w:r>
      <w:r>
        <w:rPr>
          <w:b/>
        </w:rPr>
        <w:t>.</w:t>
      </w:r>
      <w:r>
        <w:t> Et si les collectivités territoriales existent, c’est seulement parce que l’Etat l’a bien voulu.</w:t>
      </w:r>
    </w:p>
    <w:p w14:paraId="0012FF4B" w14:textId="77777777" w:rsidR="00601391" w:rsidRDefault="00601391" w:rsidP="007961AD">
      <w:pPr>
        <w:tabs>
          <w:tab w:val="left" w:pos="1108"/>
        </w:tabs>
      </w:pPr>
    </w:p>
    <w:p w14:paraId="73D87F0A" w14:textId="77777777" w:rsidR="00601391" w:rsidRPr="00601391" w:rsidRDefault="00601391" w:rsidP="007961AD">
      <w:pPr>
        <w:tabs>
          <w:tab w:val="left" w:pos="1108"/>
        </w:tabs>
        <w:rPr>
          <w:u w:val="single"/>
        </w:rPr>
      </w:pPr>
      <w:r w:rsidRPr="00601391">
        <w:rPr>
          <w:u w:val="single"/>
        </w:rPr>
        <w:t>Principes de la libre-administration :</w:t>
      </w:r>
    </w:p>
    <w:p w14:paraId="538E9593" w14:textId="77777777" w:rsidR="00601391" w:rsidRDefault="00601391" w:rsidP="007961AD">
      <w:pPr>
        <w:tabs>
          <w:tab w:val="left" w:pos="1108"/>
        </w:tabs>
      </w:pPr>
    </w:p>
    <w:p w14:paraId="200D0218" w14:textId="77777777" w:rsidR="00250F5E" w:rsidRDefault="00601391" w:rsidP="00337E8E">
      <w:pPr>
        <w:pStyle w:val="Paragraphedeliste"/>
        <w:numPr>
          <w:ilvl w:val="0"/>
          <w:numId w:val="30"/>
        </w:numPr>
        <w:tabs>
          <w:tab w:val="left" w:pos="1108"/>
        </w:tabs>
      </w:pPr>
      <w:r>
        <w:t>Chaque collectivité territoriale a le choix de recruter comme agent, qui elle veut.</w:t>
      </w:r>
    </w:p>
    <w:p w14:paraId="2E161675" w14:textId="77777777" w:rsidR="00601391" w:rsidRDefault="00601391" w:rsidP="00337E8E">
      <w:pPr>
        <w:pStyle w:val="Paragraphedeliste"/>
        <w:numPr>
          <w:ilvl w:val="0"/>
          <w:numId w:val="30"/>
        </w:numPr>
        <w:tabs>
          <w:tab w:val="left" w:pos="1108"/>
        </w:tabs>
      </w:pPr>
      <w:r>
        <w:t>Chaque collectivité territoriale a le droit de contracter, de passer un contrat, et la loi ne saurait limiter cette liberté contractuelle.</w:t>
      </w:r>
    </w:p>
    <w:p w14:paraId="206841C6" w14:textId="77777777" w:rsidR="00601391" w:rsidRDefault="00601391" w:rsidP="00601391">
      <w:pPr>
        <w:pStyle w:val="Paragraphedeliste"/>
        <w:tabs>
          <w:tab w:val="left" w:pos="1108"/>
        </w:tabs>
        <w:ind w:left="794"/>
      </w:pPr>
      <w:r>
        <w:sym w:font="Wingdings" w:char="F0E0"/>
      </w:r>
      <w:r>
        <w:t xml:space="preserve"> Certes, la loi peut définir les dépenses obligatoires pour les collectivités territoriales, mais la loi doit laisser les collectivités territoriales libres. </w:t>
      </w:r>
    </w:p>
    <w:p w14:paraId="5AB01667" w14:textId="77777777" w:rsidR="00601391" w:rsidRDefault="00601391" w:rsidP="00601391">
      <w:pPr>
        <w:pStyle w:val="Paragraphedeliste"/>
        <w:tabs>
          <w:tab w:val="left" w:pos="1108"/>
        </w:tabs>
        <w:ind w:left="794"/>
      </w:pPr>
    </w:p>
    <w:p w14:paraId="30586694" w14:textId="77777777" w:rsidR="00601391" w:rsidRDefault="00601391" w:rsidP="00601391">
      <w:pPr>
        <w:pStyle w:val="Paragraphedeliste"/>
        <w:tabs>
          <w:tab w:val="left" w:pos="1108"/>
        </w:tabs>
        <w:ind w:left="794"/>
      </w:pPr>
      <w:r>
        <w:sym w:font="Wingdings" w:char="F0E0"/>
      </w:r>
      <w:r>
        <w:t xml:space="preserve"> Et l’Etat est responsable de l’intérêt national. </w:t>
      </w:r>
    </w:p>
    <w:p w14:paraId="4A640A97" w14:textId="77777777" w:rsidR="00601391" w:rsidRDefault="00601391" w:rsidP="00601391">
      <w:pPr>
        <w:pStyle w:val="Paragraphedeliste"/>
        <w:tabs>
          <w:tab w:val="left" w:pos="1108"/>
        </w:tabs>
        <w:ind w:left="794"/>
      </w:pPr>
      <w:r>
        <w:t>A ce titre, il peut imposer des obligations aux collectivités territoriales mais elles doivent avoir des libertés.</w:t>
      </w:r>
    </w:p>
    <w:p w14:paraId="7AF71FFD" w14:textId="77777777" w:rsidR="00601391" w:rsidRDefault="00601391" w:rsidP="00601391">
      <w:pPr>
        <w:pStyle w:val="Paragraphedeliste"/>
        <w:tabs>
          <w:tab w:val="left" w:pos="1108"/>
        </w:tabs>
        <w:ind w:left="794"/>
      </w:pPr>
    </w:p>
    <w:p w14:paraId="759324A5" w14:textId="77777777" w:rsidR="00601391" w:rsidRDefault="00601391" w:rsidP="00601391">
      <w:pPr>
        <w:pStyle w:val="Paragraphedeliste"/>
        <w:tabs>
          <w:tab w:val="left" w:pos="1108"/>
        </w:tabs>
        <w:ind w:left="794"/>
      </w:pPr>
      <w:r w:rsidRPr="00601391">
        <w:rPr>
          <w:u w:val="single"/>
        </w:rPr>
        <w:t>Exemple :</w:t>
      </w:r>
      <w:r>
        <w:t xml:space="preserve"> l’Etat a le droit de dire qu’un objectif d’intérêt national est de favoriser le logement des personnes défavorisées. Et l’Etat a donc le droit de dire aux départements que chacun de ceux-ci doivent définir un plan en faveur de logements pour les personnes défavorisées. Les départements ont le droit de particip</w:t>
      </w:r>
      <w:r w:rsidR="00DF21CA">
        <w:t>er et de discuter de ce contenu du plan, et ce n’est que dans l’hypothèse où le département et l’Etat n’arriveraient pas à se mettre d’accord sur le contenu de ce plan que l’Etat pourrait agir autoritairement.</w:t>
      </w:r>
    </w:p>
    <w:p w14:paraId="28F1B1F9" w14:textId="77777777" w:rsidR="00DF21CA" w:rsidRDefault="00DF21CA" w:rsidP="00601391">
      <w:pPr>
        <w:pStyle w:val="Paragraphedeliste"/>
        <w:tabs>
          <w:tab w:val="left" w:pos="1108"/>
        </w:tabs>
        <w:ind w:left="794"/>
      </w:pPr>
    </w:p>
    <w:p w14:paraId="5B4563D0" w14:textId="77777777" w:rsidR="00DF21CA" w:rsidRDefault="00DF21CA" w:rsidP="00DF21CA">
      <w:pPr>
        <w:tabs>
          <w:tab w:val="left" w:pos="1108"/>
        </w:tabs>
      </w:pPr>
      <w:r>
        <w:t xml:space="preserve">Avec ces principes traditionnels, on voit que la Constitution trace des guides pour la décentralisation : la décentralisation ne peut pas aller trop loin, mais elle ne peut pas être vidée de son contenu parce que les collectivités territoriales ont droit à une liberté d’action minimale. </w:t>
      </w:r>
    </w:p>
    <w:p w14:paraId="101311E9" w14:textId="77777777" w:rsidR="00250F5E" w:rsidRDefault="00250F5E" w:rsidP="007961AD">
      <w:pPr>
        <w:tabs>
          <w:tab w:val="left" w:pos="1108"/>
        </w:tabs>
      </w:pPr>
    </w:p>
    <w:p w14:paraId="46A2C7F9" w14:textId="77777777" w:rsidR="00250F5E" w:rsidRPr="00601391" w:rsidRDefault="00601391" w:rsidP="00601391">
      <w:pPr>
        <w:tabs>
          <w:tab w:val="left" w:pos="1108"/>
        </w:tabs>
        <w:jc w:val="center"/>
        <w:rPr>
          <w:color w:val="4F81BD" w:themeColor="accent1"/>
          <w:sz w:val="28"/>
          <w:u w:val="single"/>
        </w:rPr>
      </w:pPr>
      <w:r w:rsidRPr="00601391">
        <w:rPr>
          <w:color w:val="4F81BD" w:themeColor="accent1"/>
          <w:sz w:val="28"/>
          <w:u w:val="single"/>
        </w:rPr>
        <w:t>SOUS-SECTION 2 : La consécration de principes nouveaux.</w:t>
      </w:r>
    </w:p>
    <w:p w14:paraId="6DDE7B5D" w14:textId="77777777" w:rsidR="00601391" w:rsidRDefault="00601391" w:rsidP="007961AD">
      <w:pPr>
        <w:tabs>
          <w:tab w:val="left" w:pos="1108"/>
        </w:tabs>
      </w:pPr>
    </w:p>
    <w:p w14:paraId="0B2F8BCF" w14:textId="77777777" w:rsidR="000E4492" w:rsidRPr="0088552A" w:rsidRDefault="000E4492" w:rsidP="00337E8E">
      <w:pPr>
        <w:pStyle w:val="Paragraphedeliste"/>
        <w:numPr>
          <w:ilvl w:val="0"/>
          <w:numId w:val="31"/>
        </w:numPr>
        <w:tabs>
          <w:tab w:val="left" w:pos="1108"/>
        </w:tabs>
        <w:rPr>
          <w:color w:val="8064A2" w:themeColor="accent4"/>
          <w:u w:val="single"/>
        </w:rPr>
      </w:pPr>
      <w:r w:rsidRPr="0088552A">
        <w:rPr>
          <w:color w:val="8064A2" w:themeColor="accent4"/>
          <w:u w:val="single"/>
        </w:rPr>
        <w:t>L’organisation décentralisée.</w:t>
      </w:r>
    </w:p>
    <w:p w14:paraId="3A1342C4" w14:textId="77777777" w:rsidR="000E4492" w:rsidRDefault="000E4492" w:rsidP="007961AD">
      <w:pPr>
        <w:tabs>
          <w:tab w:val="left" w:pos="1108"/>
        </w:tabs>
      </w:pPr>
    </w:p>
    <w:p w14:paraId="0FF52662" w14:textId="77777777" w:rsidR="00DF21CA" w:rsidRDefault="00DF21CA" w:rsidP="007961AD">
      <w:pPr>
        <w:tabs>
          <w:tab w:val="left" w:pos="1108"/>
        </w:tabs>
      </w:pPr>
      <w:r>
        <w:t>En 2003, une modification de la Constitution a mis en place des principes nouveaux et innovants :</w:t>
      </w:r>
    </w:p>
    <w:p w14:paraId="4ACE3486" w14:textId="77777777" w:rsidR="00DF21CA" w:rsidRDefault="00DF21CA" w:rsidP="007961AD">
      <w:pPr>
        <w:tabs>
          <w:tab w:val="left" w:pos="1108"/>
        </w:tabs>
      </w:pPr>
    </w:p>
    <w:p w14:paraId="63C1D7FD" w14:textId="77777777" w:rsidR="00DF21CA" w:rsidRDefault="00DF21CA" w:rsidP="00337E8E">
      <w:pPr>
        <w:pStyle w:val="Paragraphedeliste"/>
        <w:numPr>
          <w:ilvl w:val="0"/>
          <w:numId w:val="32"/>
        </w:numPr>
        <w:tabs>
          <w:tab w:val="left" w:pos="1108"/>
        </w:tabs>
      </w:pPr>
      <w:r>
        <w:t xml:space="preserve">La </w:t>
      </w:r>
      <w:r w:rsidRPr="00DF21CA">
        <w:rPr>
          <w:b/>
        </w:rPr>
        <w:t>notion de décentralisation est désormais consacrée par la Constitution</w:t>
      </w:r>
      <w:r>
        <w:t xml:space="preserve"> : jusque là, elle ignorait le mot de décentralisation. </w:t>
      </w:r>
      <w:r w:rsidRPr="00DF21CA">
        <w:rPr>
          <w:b/>
        </w:rPr>
        <w:t>L’article 1</w:t>
      </w:r>
      <w:r w:rsidRPr="00DF21CA">
        <w:rPr>
          <w:b/>
          <w:vertAlign w:val="superscript"/>
        </w:rPr>
        <w:t>er</w:t>
      </w:r>
      <w:r w:rsidRPr="00DF21CA">
        <w:rPr>
          <w:b/>
        </w:rPr>
        <w:t xml:space="preserve"> de la Constitution</w:t>
      </w:r>
      <w:r>
        <w:t xml:space="preserve"> se termine par « </w:t>
      </w:r>
      <w:r w:rsidRPr="00DF21CA">
        <w:rPr>
          <w:b/>
          <w:color w:val="F79646" w:themeColor="accent6"/>
        </w:rPr>
        <w:t>(…) l’organisation de la République est décentralisé</w:t>
      </w:r>
      <w:r>
        <w:t> ».</w:t>
      </w:r>
    </w:p>
    <w:p w14:paraId="1E87E08D" w14:textId="77777777" w:rsidR="00DF21CA" w:rsidRDefault="00DF21CA" w:rsidP="00DF21CA">
      <w:pPr>
        <w:pStyle w:val="Paragraphedeliste"/>
        <w:tabs>
          <w:tab w:val="left" w:pos="1108"/>
        </w:tabs>
      </w:pPr>
    </w:p>
    <w:p w14:paraId="5DBE3A51" w14:textId="77777777" w:rsidR="00DF21CA" w:rsidRDefault="00DF21CA" w:rsidP="00337E8E">
      <w:pPr>
        <w:pStyle w:val="Paragraphedeliste"/>
        <w:numPr>
          <w:ilvl w:val="0"/>
          <w:numId w:val="32"/>
        </w:numPr>
        <w:tabs>
          <w:tab w:val="left" w:pos="1108"/>
        </w:tabs>
      </w:pPr>
      <w:r>
        <w:t xml:space="preserve">La </w:t>
      </w:r>
      <w:r w:rsidRPr="00DF21CA">
        <w:rPr>
          <w:b/>
        </w:rPr>
        <w:t>Constitution</w:t>
      </w:r>
      <w:r>
        <w:t xml:space="preserve"> ne connaissait comme collectivités territoriales les communes et les départements. Désormais, </w:t>
      </w:r>
      <w:r w:rsidRPr="00DF21CA">
        <w:rPr>
          <w:b/>
        </w:rPr>
        <w:t>les régions figurent au côté des départements et des communes </w:t>
      </w:r>
      <w:r>
        <w:t xml:space="preserve">: elles ont donc le même titre constitutionnel à exister que les départements et les communes. </w:t>
      </w:r>
    </w:p>
    <w:p w14:paraId="65D01EFF" w14:textId="77777777" w:rsidR="00DF21CA" w:rsidRDefault="00DF21CA" w:rsidP="00DF21CA">
      <w:pPr>
        <w:tabs>
          <w:tab w:val="left" w:pos="1108"/>
        </w:tabs>
      </w:pPr>
    </w:p>
    <w:p w14:paraId="7C421A37" w14:textId="77777777" w:rsidR="00DF21CA" w:rsidRDefault="00DF21CA" w:rsidP="00DF21CA">
      <w:pPr>
        <w:tabs>
          <w:tab w:val="left" w:pos="1108"/>
        </w:tabs>
      </w:pPr>
    </w:p>
    <w:p w14:paraId="0EF49A4F" w14:textId="77777777" w:rsidR="00DF21CA" w:rsidRDefault="00DF21CA" w:rsidP="00DF21CA">
      <w:pPr>
        <w:tabs>
          <w:tab w:val="left" w:pos="1108"/>
        </w:tabs>
      </w:pPr>
    </w:p>
    <w:p w14:paraId="58D07295" w14:textId="77777777" w:rsidR="00DF21CA" w:rsidRDefault="00DF21CA" w:rsidP="00DF21CA">
      <w:pPr>
        <w:tabs>
          <w:tab w:val="left" w:pos="1108"/>
        </w:tabs>
      </w:pPr>
    </w:p>
    <w:p w14:paraId="4FC8AC93" w14:textId="77777777" w:rsidR="00DF21CA" w:rsidRDefault="00DF21CA" w:rsidP="00337E8E">
      <w:pPr>
        <w:pStyle w:val="Paragraphedeliste"/>
        <w:numPr>
          <w:ilvl w:val="0"/>
          <w:numId w:val="32"/>
        </w:numPr>
        <w:tabs>
          <w:tab w:val="left" w:pos="1108"/>
        </w:tabs>
      </w:pPr>
      <w:r>
        <w:t>En 2008, la Constitution met fin à l’uniformité : c’est à dire que rien ne s’oppose qu’une partie du territoire ne soit pas administrée par le reste des collectivités territoriales et du territoire.</w:t>
      </w:r>
    </w:p>
    <w:p w14:paraId="60915333" w14:textId="77777777" w:rsidR="00DF21CA" w:rsidRDefault="00DF21CA" w:rsidP="00DF21CA">
      <w:pPr>
        <w:tabs>
          <w:tab w:val="left" w:pos="1108"/>
        </w:tabs>
      </w:pPr>
    </w:p>
    <w:p w14:paraId="4231B686" w14:textId="77777777" w:rsidR="0088552A" w:rsidRDefault="00DF21CA" w:rsidP="00DF21CA">
      <w:pPr>
        <w:tabs>
          <w:tab w:val="left" w:pos="1108"/>
        </w:tabs>
      </w:pPr>
      <w:r w:rsidRPr="0088552A">
        <w:rPr>
          <w:u w:val="single"/>
        </w:rPr>
        <w:t>Exemple :</w:t>
      </w:r>
      <w:r>
        <w:t xml:space="preserve"> en Alsace, on pourrait imaginer qu’il n’y ait plus qu’une seule collectivité territoriale et ainsi, il n’y aurait plus de départements. </w:t>
      </w:r>
      <w:r w:rsidR="0088552A">
        <w:t xml:space="preserve">On peut donc se demander si en Alsace, la répartition commune-département-région n’est pas un superflu. </w:t>
      </w:r>
    </w:p>
    <w:p w14:paraId="08341B35" w14:textId="77777777" w:rsidR="00114604" w:rsidRDefault="00114604" w:rsidP="00DF21CA">
      <w:pPr>
        <w:tabs>
          <w:tab w:val="left" w:pos="1108"/>
        </w:tabs>
      </w:pPr>
    </w:p>
    <w:p w14:paraId="520482A4" w14:textId="77777777" w:rsidR="000E4492" w:rsidRPr="00114604" w:rsidRDefault="000E4492" w:rsidP="00337E8E">
      <w:pPr>
        <w:pStyle w:val="Paragraphedeliste"/>
        <w:numPr>
          <w:ilvl w:val="0"/>
          <w:numId w:val="31"/>
        </w:numPr>
        <w:tabs>
          <w:tab w:val="left" w:pos="1108"/>
        </w:tabs>
        <w:rPr>
          <w:color w:val="8064A2" w:themeColor="accent4"/>
          <w:u w:val="single"/>
        </w:rPr>
      </w:pPr>
      <w:r w:rsidRPr="00114604">
        <w:rPr>
          <w:color w:val="8064A2" w:themeColor="accent4"/>
          <w:u w:val="single"/>
        </w:rPr>
        <w:t>L’idée de subsidiarité.</w:t>
      </w:r>
    </w:p>
    <w:p w14:paraId="1214A4DF" w14:textId="77777777" w:rsidR="00114604" w:rsidRPr="00114604" w:rsidRDefault="00114604" w:rsidP="00114604">
      <w:pPr>
        <w:pStyle w:val="Paragraphedeliste"/>
        <w:tabs>
          <w:tab w:val="left" w:pos="1108"/>
        </w:tabs>
        <w:rPr>
          <w:color w:val="8064A2" w:themeColor="accent4"/>
          <w:u w:val="single"/>
        </w:rPr>
      </w:pPr>
    </w:p>
    <w:p w14:paraId="3D05C9F1" w14:textId="77777777" w:rsidR="0088552A" w:rsidRPr="00FA65D3" w:rsidRDefault="0088552A" w:rsidP="00FA65D3">
      <w:pPr>
        <w:tabs>
          <w:tab w:val="left" w:pos="1108"/>
        </w:tabs>
        <w:rPr>
          <w:color w:val="8064A2" w:themeColor="accent4"/>
          <w:u w:val="single"/>
        </w:rPr>
      </w:pPr>
      <w:r>
        <w:t xml:space="preserve">L’idée de </w:t>
      </w:r>
      <w:r w:rsidRPr="00FA65D3">
        <w:rPr>
          <w:b/>
        </w:rPr>
        <w:t>subsidiarité</w:t>
      </w:r>
      <w:r>
        <w:t xml:space="preserve"> : la Constitution pose désormais dans son </w:t>
      </w:r>
      <w:r w:rsidRPr="00FA65D3">
        <w:rPr>
          <w:b/>
          <w:color w:val="F79646" w:themeColor="accent6"/>
        </w:rPr>
        <w:t>article 72, alinéa 2</w:t>
      </w:r>
      <w:r>
        <w:t xml:space="preserve">, l’idée de </w:t>
      </w:r>
      <w:r w:rsidRPr="00FA65D3">
        <w:rPr>
          <w:b/>
        </w:rPr>
        <w:t>subsidiarité </w:t>
      </w:r>
      <w:r>
        <w:t>: les compétences et les décisions publiques doivent par principe, et à priori, être prise par les institutions les plus proches des citoyens. Si on applique la subsidiarité « bêtement », on considère que toute décision publique doit être au niveau le plus proche, c’est à dire communal. Mais que naturellement, un certain nombre de décisions serait très mal prise au niveau communal : par exemple, une a</w:t>
      </w:r>
      <w:r w:rsidR="009B61F1">
        <w:t>rmée communale serait dérisoire.</w:t>
      </w:r>
    </w:p>
    <w:p w14:paraId="2220EE9B" w14:textId="77777777" w:rsidR="009B61F1" w:rsidRDefault="009B61F1" w:rsidP="009B61F1">
      <w:pPr>
        <w:pStyle w:val="Paragraphedeliste"/>
        <w:tabs>
          <w:tab w:val="left" w:pos="1108"/>
        </w:tabs>
      </w:pPr>
    </w:p>
    <w:p w14:paraId="646E71CB" w14:textId="77777777" w:rsidR="009B61F1" w:rsidRDefault="009B61F1" w:rsidP="00FA65D3">
      <w:pPr>
        <w:tabs>
          <w:tab w:val="left" w:pos="1108"/>
        </w:tabs>
      </w:pPr>
      <w:r>
        <w:t xml:space="preserve">La subsidiarité, c’est </w:t>
      </w:r>
      <w:r w:rsidRPr="00FA65D3">
        <w:rPr>
          <w:b/>
        </w:rPr>
        <w:t>considérer que les niveaux les plus proches des citoyens sont les plus efficaces</w:t>
      </w:r>
      <w:r>
        <w:t xml:space="preserve">. La subsidiarité constitue une </w:t>
      </w:r>
      <w:r w:rsidRPr="00FA65D3">
        <w:rPr>
          <w:b/>
        </w:rPr>
        <w:t>profonde innovation</w:t>
      </w:r>
      <w:r>
        <w:t xml:space="preserve">, et c’est même un choc dans le monde juridique, que le mot de subsidiarité n’apparaît pas dans l’article 72, alinéa 2. </w:t>
      </w:r>
    </w:p>
    <w:p w14:paraId="7C106F81" w14:textId="77777777" w:rsidR="009B61F1" w:rsidRDefault="009B61F1" w:rsidP="00FA65D3">
      <w:pPr>
        <w:tabs>
          <w:tab w:val="left" w:pos="1108"/>
        </w:tabs>
      </w:pPr>
      <w:r>
        <w:t>Pourquoi ?</w:t>
      </w:r>
    </w:p>
    <w:p w14:paraId="1D92A43F" w14:textId="77777777" w:rsidR="009B61F1" w:rsidRDefault="009B61F1" w:rsidP="000E4492">
      <w:pPr>
        <w:pStyle w:val="Paragraphedeliste"/>
        <w:tabs>
          <w:tab w:val="left" w:pos="1108"/>
        </w:tabs>
        <w:ind w:left="0"/>
      </w:pPr>
    </w:p>
    <w:p w14:paraId="1DB3CC72" w14:textId="77777777" w:rsidR="009B61F1" w:rsidRDefault="009B61F1" w:rsidP="00337E8E">
      <w:pPr>
        <w:pStyle w:val="Paragraphedeliste"/>
        <w:numPr>
          <w:ilvl w:val="1"/>
          <w:numId w:val="33"/>
        </w:numPr>
        <w:tabs>
          <w:tab w:val="left" w:pos="1108"/>
        </w:tabs>
        <w:ind w:left="1068"/>
      </w:pPr>
      <w:r>
        <w:t xml:space="preserve">La </w:t>
      </w:r>
      <w:r w:rsidRPr="003E0DB5">
        <w:rPr>
          <w:b/>
        </w:rPr>
        <w:t>subsidiarité est un principe qui a été forgé par et pour les états fédé</w:t>
      </w:r>
      <w:r w:rsidR="003E0DB5" w:rsidRPr="003E0DB5">
        <w:rPr>
          <w:b/>
        </w:rPr>
        <w:t>rés </w:t>
      </w:r>
      <w:r w:rsidR="003E0DB5">
        <w:t>: peut-on remettre en cause le caractère unitaire de la République ?</w:t>
      </w:r>
    </w:p>
    <w:p w14:paraId="15B6F6CD" w14:textId="77777777" w:rsidR="000E4492" w:rsidRDefault="000E4492" w:rsidP="000E4492">
      <w:pPr>
        <w:pStyle w:val="Paragraphedeliste"/>
        <w:tabs>
          <w:tab w:val="left" w:pos="1108"/>
        </w:tabs>
        <w:ind w:left="1068"/>
      </w:pPr>
    </w:p>
    <w:p w14:paraId="2726D198" w14:textId="77777777" w:rsidR="000E4492" w:rsidRDefault="000E4492" w:rsidP="00337E8E">
      <w:pPr>
        <w:pStyle w:val="Paragraphedeliste"/>
        <w:numPr>
          <w:ilvl w:val="1"/>
          <w:numId w:val="33"/>
        </w:numPr>
        <w:tabs>
          <w:tab w:val="left" w:pos="1108"/>
        </w:tabs>
        <w:ind w:left="1068"/>
      </w:pPr>
      <w:r>
        <w:t>La souveraineté appartient à la nation c'est-à-dire que le pouvoir de décision n’appartient pas initialement aux communes mais à l’Etat ; et ce principe de subsidiarité semble remettre en question ce principe de souveraineté.</w:t>
      </w:r>
    </w:p>
    <w:p w14:paraId="174373C3" w14:textId="77777777" w:rsidR="000E4492" w:rsidRDefault="000E4492" w:rsidP="000E4492">
      <w:pPr>
        <w:tabs>
          <w:tab w:val="left" w:pos="1108"/>
        </w:tabs>
      </w:pPr>
    </w:p>
    <w:p w14:paraId="11BCB485" w14:textId="77777777" w:rsidR="000E4492" w:rsidRDefault="000E4492" w:rsidP="000E4492">
      <w:pPr>
        <w:tabs>
          <w:tab w:val="left" w:pos="1108"/>
        </w:tabs>
      </w:pPr>
      <w:r>
        <w:t>Raffarin, 1</w:t>
      </w:r>
      <w:r w:rsidRPr="000E4492">
        <w:rPr>
          <w:vertAlign w:val="superscript"/>
        </w:rPr>
        <w:t>er</w:t>
      </w:r>
      <w:r>
        <w:t xml:space="preserve"> Ministre : « </w:t>
      </w:r>
      <w:r w:rsidRPr="000E4492">
        <w:rPr>
          <w:b/>
          <w:color w:val="F79646" w:themeColor="accent6"/>
        </w:rPr>
        <w:t>tout doit partir d’en bas, mais tout finira par partir du haut </w:t>
      </w:r>
      <w:r>
        <w:t>»</w:t>
      </w:r>
    </w:p>
    <w:p w14:paraId="0F65FA08" w14:textId="77777777" w:rsidR="000E4492" w:rsidRDefault="000E4492" w:rsidP="000E4492">
      <w:pPr>
        <w:tabs>
          <w:tab w:val="left" w:pos="1108"/>
        </w:tabs>
      </w:pPr>
      <w:r>
        <w:sym w:font="Wingdings" w:char="F0E0"/>
      </w:r>
      <w:r>
        <w:t xml:space="preserve"> Pour respecter la souveraineté nationale, toutes les décisions continuent à dépendre de la volonté de la loi, et la loi s’oblige à examiner la répartition des compétences en fonction de l’efficacité des collectivités territoriales qui seraient compétentes. Et le Parlement, qui, par la Constitution, est obligé de s’interroger.</w:t>
      </w:r>
    </w:p>
    <w:p w14:paraId="5635C2B9" w14:textId="77777777" w:rsidR="00FA65D3" w:rsidRDefault="000E4492" w:rsidP="000E4492">
      <w:pPr>
        <w:tabs>
          <w:tab w:val="left" w:pos="1108"/>
        </w:tabs>
      </w:pPr>
      <w:r>
        <w:t>Et au bout du compte, cette idée de subsidiarité constitue presque une pétition de principe qui amène progressivement l’Etat à réfléchir au fonctionnement de l’Etat et au niveau le plus efficace pour agir : c’est une incitation à s’interroger sur le meilleur niveau de décisions.</w:t>
      </w:r>
    </w:p>
    <w:p w14:paraId="677C076D" w14:textId="77777777" w:rsidR="000E4492" w:rsidRPr="00FA65D3" w:rsidRDefault="000E4492" w:rsidP="000E4492">
      <w:pPr>
        <w:tabs>
          <w:tab w:val="left" w:pos="1108"/>
        </w:tabs>
      </w:pPr>
      <w:r w:rsidRPr="000E4492">
        <w:rPr>
          <w:color w:val="7F7F7F" w:themeColor="text1" w:themeTint="80"/>
          <w:u w:val="single"/>
        </w:rPr>
        <w:t>NB :</w:t>
      </w:r>
      <w:r w:rsidRPr="000E4492">
        <w:rPr>
          <w:color w:val="7F7F7F" w:themeColor="text1" w:themeTint="80"/>
        </w:rPr>
        <w:t xml:space="preserve"> Naturellement, elle va être très longue à rentrer en application parce que la tradition étatique centralisatrice est trop lourde en France pour la supprimer par un « simple » alinéa de la Constitution ; et il est fort à parier qu’avant très longtemps, le Conseil Constitutionnel ne prendra pas avant longtemps le risque de censurer une loi au motif qu’elle ne prendrait pas en compte cette idée de subsidiarité. </w:t>
      </w:r>
    </w:p>
    <w:p w14:paraId="1C35C0BC" w14:textId="77777777" w:rsidR="00DF21CA" w:rsidRDefault="00DF21CA" w:rsidP="00DF21CA">
      <w:pPr>
        <w:tabs>
          <w:tab w:val="left" w:pos="1108"/>
        </w:tabs>
      </w:pPr>
    </w:p>
    <w:p w14:paraId="552FA17F" w14:textId="77777777" w:rsidR="00114604" w:rsidRDefault="00114604" w:rsidP="00DF21CA">
      <w:pPr>
        <w:tabs>
          <w:tab w:val="left" w:pos="1108"/>
        </w:tabs>
      </w:pPr>
      <w:r>
        <w:t>La révision de 2003 ouvre la fin de l’uniformité, la subsidiarité, mais ces principes là ne vont pas rentrer immédiatement sur le terrain : elle ouvre seulement les portes, mais c’est à la loi de choisir quand elle franchit cette porte désormais ouverte.</w:t>
      </w:r>
    </w:p>
    <w:p w14:paraId="1F535DA1" w14:textId="77777777" w:rsidR="00114604" w:rsidRDefault="00114604" w:rsidP="00DF21CA">
      <w:pPr>
        <w:tabs>
          <w:tab w:val="left" w:pos="1108"/>
        </w:tabs>
      </w:pPr>
    </w:p>
    <w:p w14:paraId="5C3BB0D2" w14:textId="77777777" w:rsidR="00601391" w:rsidRPr="00114604" w:rsidRDefault="00114604" w:rsidP="00337E8E">
      <w:pPr>
        <w:pStyle w:val="Paragraphedeliste"/>
        <w:numPr>
          <w:ilvl w:val="0"/>
          <w:numId w:val="31"/>
        </w:numPr>
        <w:tabs>
          <w:tab w:val="left" w:pos="1108"/>
        </w:tabs>
        <w:rPr>
          <w:color w:val="8064A2" w:themeColor="accent4"/>
          <w:u w:val="single"/>
        </w:rPr>
      </w:pPr>
      <w:r w:rsidRPr="00114604">
        <w:rPr>
          <w:color w:val="8064A2" w:themeColor="accent4"/>
          <w:u w:val="single"/>
        </w:rPr>
        <w:t>L’expérimentation.</w:t>
      </w:r>
    </w:p>
    <w:p w14:paraId="78FB3F21" w14:textId="77777777" w:rsidR="00114604" w:rsidRDefault="00114604" w:rsidP="00114604">
      <w:pPr>
        <w:tabs>
          <w:tab w:val="left" w:pos="1108"/>
        </w:tabs>
      </w:pPr>
    </w:p>
    <w:p w14:paraId="59B1C2D5" w14:textId="77777777" w:rsidR="00114604" w:rsidRDefault="00FA65D3" w:rsidP="00114604">
      <w:pPr>
        <w:tabs>
          <w:tab w:val="left" w:pos="1108"/>
        </w:tabs>
      </w:pPr>
      <w:r>
        <w:t>Au lieu de décider de façon abstraite, par exemple, la gestion des ports fluviaux, la loi va lancer un appel aux collectivité territoriale et leur dire qu’elle propose que les villes qui sont intéressées se portent candidates pour gérer pendant 5 ans les ports fluviaux.</w:t>
      </w:r>
    </w:p>
    <w:p w14:paraId="138C4A4F" w14:textId="77777777" w:rsidR="00FA65D3" w:rsidRDefault="00FA65D3" w:rsidP="00114604">
      <w:pPr>
        <w:tabs>
          <w:tab w:val="left" w:pos="1108"/>
        </w:tabs>
      </w:pPr>
      <w:r>
        <w:t>Conséquence :</w:t>
      </w:r>
    </w:p>
    <w:p w14:paraId="080B85E1" w14:textId="77777777" w:rsidR="00FA65D3" w:rsidRDefault="00FA65D3" w:rsidP="00114604">
      <w:pPr>
        <w:tabs>
          <w:tab w:val="left" w:pos="1108"/>
        </w:tabs>
      </w:pPr>
    </w:p>
    <w:p w14:paraId="3D1BBFA9" w14:textId="77777777" w:rsidR="00FA65D3" w:rsidRDefault="00FA65D3" w:rsidP="00337E8E">
      <w:pPr>
        <w:pStyle w:val="Paragraphedeliste"/>
        <w:numPr>
          <w:ilvl w:val="0"/>
          <w:numId w:val="34"/>
        </w:numPr>
        <w:tabs>
          <w:tab w:val="left" w:pos="1108"/>
        </w:tabs>
      </w:pPr>
      <w:r>
        <w:t>Pendant ces 5 années, des ports vont être gérés par des villes et d’autre par l’Etat.</w:t>
      </w:r>
    </w:p>
    <w:p w14:paraId="6C9495B3" w14:textId="77777777" w:rsidR="00FA65D3" w:rsidRDefault="00FA65D3" w:rsidP="00FA65D3">
      <w:pPr>
        <w:pStyle w:val="Paragraphedeliste"/>
        <w:tabs>
          <w:tab w:val="left" w:pos="1108"/>
        </w:tabs>
      </w:pPr>
    </w:p>
    <w:p w14:paraId="1B3FF608" w14:textId="77777777" w:rsidR="00114604" w:rsidRDefault="00FA65D3" w:rsidP="00337E8E">
      <w:pPr>
        <w:pStyle w:val="Paragraphedeliste"/>
        <w:numPr>
          <w:ilvl w:val="0"/>
          <w:numId w:val="34"/>
        </w:numPr>
        <w:tabs>
          <w:tab w:val="left" w:pos="1108"/>
        </w:tabs>
      </w:pPr>
      <w:r>
        <w:t>La loi peut dire que l’expérimentation de la gestion des ports fluviaux par les villes est inefficace : on rompt le contrat. Mais la loi peut aussi approuver cette expérimentation et généraliser à tout le territoire cette expérimentation.</w:t>
      </w:r>
    </w:p>
    <w:p w14:paraId="7FCE4A13" w14:textId="77777777" w:rsidR="00FA65D3" w:rsidRDefault="00FA65D3" w:rsidP="00FA65D3">
      <w:pPr>
        <w:tabs>
          <w:tab w:val="left" w:pos="1108"/>
        </w:tabs>
      </w:pPr>
    </w:p>
    <w:p w14:paraId="27FCAB72" w14:textId="77777777" w:rsidR="00FA65D3" w:rsidRDefault="00FA65D3" w:rsidP="00337E8E">
      <w:pPr>
        <w:pStyle w:val="Paragraphedeliste"/>
        <w:numPr>
          <w:ilvl w:val="0"/>
          <w:numId w:val="34"/>
        </w:numPr>
        <w:tabs>
          <w:tab w:val="left" w:pos="1108"/>
        </w:tabs>
      </w:pPr>
      <w:r>
        <w:t>La loi peut aussi prolonger encore pour 5 ans cette expérimentation, et au bout de ces dix années, la loi devra choisir.</w:t>
      </w:r>
    </w:p>
    <w:p w14:paraId="234A07A9" w14:textId="77777777" w:rsidR="00FA65D3" w:rsidRDefault="00FA65D3" w:rsidP="00FA65D3">
      <w:pPr>
        <w:tabs>
          <w:tab w:val="left" w:pos="1108"/>
        </w:tabs>
      </w:pPr>
    </w:p>
    <w:p w14:paraId="6A14B0AA" w14:textId="77777777" w:rsidR="00FA65D3" w:rsidRDefault="00FA65D3" w:rsidP="00FA65D3">
      <w:pPr>
        <w:tabs>
          <w:tab w:val="left" w:pos="1108"/>
        </w:tabs>
      </w:pPr>
      <w:r>
        <w:sym w:font="Wingdings" w:char="F0E0"/>
      </w:r>
      <w:r>
        <w:t xml:space="preserve"> La loi va agir de façon pragmatique et va tester la solution sur laquelle elle s’interroge.</w:t>
      </w:r>
    </w:p>
    <w:p w14:paraId="36CA5488" w14:textId="77777777" w:rsidR="00DA2C58" w:rsidRDefault="00DA2C58" w:rsidP="00D43901">
      <w:pPr>
        <w:tabs>
          <w:tab w:val="left" w:pos="1108"/>
        </w:tabs>
      </w:pPr>
    </w:p>
    <w:p w14:paraId="0B19B908" w14:textId="77777777" w:rsidR="00D43901" w:rsidRPr="00D43901" w:rsidRDefault="00D43901" w:rsidP="00337E8E">
      <w:pPr>
        <w:pStyle w:val="Paragraphedeliste"/>
        <w:numPr>
          <w:ilvl w:val="0"/>
          <w:numId w:val="31"/>
        </w:numPr>
        <w:tabs>
          <w:tab w:val="left" w:pos="1108"/>
        </w:tabs>
        <w:rPr>
          <w:color w:val="8064A2" w:themeColor="accent4"/>
          <w:u w:val="single"/>
        </w:rPr>
      </w:pPr>
      <w:r w:rsidRPr="00D43901">
        <w:rPr>
          <w:color w:val="8064A2" w:themeColor="accent4"/>
          <w:u w:val="single"/>
        </w:rPr>
        <w:t>Les principes financiers.</w:t>
      </w:r>
    </w:p>
    <w:p w14:paraId="74DC104A" w14:textId="77777777" w:rsidR="00D43901" w:rsidRDefault="00D43901" w:rsidP="00D43901">
      <w:pPr>
        <w:tabs>
          <w:tab w:val="left" w:pos="1108"/>
        </w:tabs>
      </w:pPr>
    </w:p>
    <w:p w14:paraId="3969E36A" w14:textId="77777777" w:rsidR="00DA2C58" w:rsidRDefault="005339EC" w:rsidP="00D43901">
      <w:pPr>
        <w:tabs>
          <w:tab w:val="left" w:pos="1108"/>
        </w:tabs>
      </w:pPr>
      <w:r>
        <w:t xml:space="preserve">Naturellement, la question des finances des collectivités locales est essentielle, parce que cela ne sert à rien de dire que les collectivités locales ont un certain pouvoir sans avoir d’argent. </w:t>
      </w:r>
    </w:p>
    <w:p w14:paraId="2E462F27" w14:textId="77777777" w:rsidR="005339EC" w:rsidRDefault="005339EC" w:rsidP="00D43901">
      <w:pPr>
        <w:tabs>
          <w:tab w:val="left" w:pos="1108"/>
        </w:tabs>
      </w:pPr>
    </w:p>
    <w:p w14:paraId="558BB63F" w14:textId="77777777" w:rsidR="005339EC" w:rsidRDefault="005339EC" w:rsidP="00D43901">
      <w:pPr>
        <w:tabs>
          <w:tab w:val="left" w:pos="1108"/>
        </w:tabs>
      </w:pPr>
      <w:r>
        <w:t>Concrètement, le budget d’une collectivité territoriale acquis des recettes et des dépenses.</w:t>
      </w:r>
    </w:p>
    <w:p w14:paraId="6BDB68E0" w14:textId="77777777" w:rsidR="005339EC" w:rsidRDefault="005339EC" w:rsidP="00D43901">
      <w:pPr>
        <w:tabs>
          <w:tab w:val="left" w:pos="1108"/>
        </w:tabs>
      </w:pPr>
    </w:p>
    <w:p w14:paraId="5B5338FB" w14:textId="77777777" w:rsidR="005339EC" w:rsidRDefault="005339EC" w:rsidP="00D43901">
      <w:pPr>
        <w:tabs>
          <w:tab w:val="left" w:pos="1108"/>
        </w:tabs>
      </w:pPr>
      <w:r>
        <w:t xml:space="preserve">Les </w:t>
      </w:r>
      <w:r w:rsidRPr="005339EC">
        <w:rPr>
          <w:color w:val="008000"/>
          <w:u w:val="single"/>
        </w:rPr>
        <w:t>recettes</w:t>
      </w:r>
      <w:r>
        <w:t xml:space="preserve"> proviennent de : </w:t>
      </w:r>
    </w:p>
    <w:p w14:paraId="22BDECB2" w14:textId="77777777" w:rsidR="005339EC" w:rsidRDefault="005339EC" w:rsidP="00D43901">
      <w:pPr>
        <w:tabs>
          <w:tab w:val="left" w:pos="1108"/>
        </w:tabs>
      </w:pPr>
    </w:p>
    <w:p w14:paraId="6B2E37A3" w14:textId="77777777" w:rsidR="005339EC" w:rsidRDefault="005339EC" w:rsidP="004A0710">
      <w:pPr>
        <w:pStyle w:val="Paragraphedeliste"/>
        <w:numPr>
          <w:ilvl w:val="0"/>
          <w:numId w:val="38"/>
        </w:numPr>
        <w:tabs>
          <w:tab w:val="left" w:pos="1108"/>
        </w:tabs>
      </w:pPr>
      <w:r w:rsidRPr="005339EC">
        <w:rPr>
          <w:b/>
        </w:rPr>
        <w:t>Dotations</w:t>
      </w:r>
      <w:r>
        <w:t xml:space="preserve"> importantes de l’Etat ; </w:t>
      </w:r>
    </w:p>
    <w:p w14:paraId="67195349" w14:textId="77777777" w:rsidR="005339EC" w:rsidRDefault="005339EC" w:rsidP="004A0710">
      <w:pPr>
        <w:pStyle w:val="Paragraphedeliste"/>
        <w:numPr>
          <w:ilvl w:val="0"/>
          <w:numId w:val="38"/>
        </w:numPr>
        <w:tabs>
          <w:tab w:val="left" w:pos="1108"/>
        </w:tabs>
      </w:pPr>
      <w:r>
        <w:t xml:space="preserve">Les </w:t>
      </w:r>
      <w:r w:rsidRPr="005339EC">
        <w:rPr>
          <w:b/>
        </w:rPr>
        <w:t>produits des services </w:t>
      </w:r>
      <w:r>
        <w:t>(service de restauration scolaire, piscines, musées, transport) – l’accès à ces services publics sont payants ;</w:t>
      </w:r>
    </w:p>
    <w:p w14:paraId="519D0716" w14:textId="77777777" w:rsidR="005339EC" w:rsidRDefault="005339EC" w:rsidP="004A0710">
      <w:pPr>
        <w:pStyle w:val="Paragraphedeliste"/>
        <w:numPr>
          <w:ilvl w:val="0"/>
          <w:numId w:val="38"/>
        </w:numPr>
        <w:tabs>
          <w:tab w:val="left" w:pos="1108"/>
        </w:tabs>
      </w:pPr>
      <w:r w:rsidRPr="005339EC">
        <w:rPr>
          <w:b/>
        </w:rPr>
        <w:t>Impôts</w:t>
      </w:r>
      <w:r>
        <w:t xml:space="preserve"> que les collectivités territoriales vont prélever aux ménages et aux entreprises – cependant, la taxe professionnelle a été supprimée à l’égard des collectivités territoriales et remplacée par d’autres taxes.</w:t>
      </w:r>
    </w:p>
    <w:p w14:paraId="1025C298" w14:textId="77777777" w:rsidR="005339EC" w:rsidRDefault="005339EC" w:rsidP="005339EC">
      <w:pPr>
        <w:tabs>
          <w:tab w:val="left" w:pos="1108"/>
        </w:tabs>
      </w:pPr>
    </w:p>
    <w:p w14:paraId="13A6EE67" w14:textId="77777777" w:rsidR="00DA2C58" w:rsidRDefault="005339EC" w:rsidP="00D43901">
      <w:pPr>
        <w:tabs>
          <w:tab w:val="left" w:pos="1108"/>
        </w:tabs>
      </w:pPr>
      <w:r>
        <w:t xml:space="preserve">Les </w:t>
      </w:r>
      <w:r w:rsidRPr="005339EC">
        <w:rPr>
          <w:color w:val="FF0000"/>
          <w:u w:val="single"/>
        </w:rPr>
        <w:t>dépenses</w:t>
      </w:r>
      <w:r>
        <w:t xml:space="preserve"> proviennent de :</w:t>
      </w:r>
    </w:p>
    <w:p w14:paraId="0614AD34" w14:textId="77777777" w:rsidR="005339EC" w:rsidRDefault="005339EC" w:rsidP="00D43901">
      <w:pPr>
        <w:tabs>
          <w:tab w:val="left" w:pos="1108"/>
        </w:tabs>
      </w:pPr>
    </w:p>
    <w:p w14:paraId="624557D0" w14:textId="77777777" w:rsidR="00DA2C58" w:rsidRDefault="005339EC" w:rsidP="004A0710">
      <w:pPr>
        <w:pStyle w:val="Paragraphedeliste"/>
        <w:numPr>
          <w:ilvl w:val="0"/>
          <w:numId w:val="39"/>
        </w:numPr>
        <w:tabs>
          <w:tab w:val="left" w:pos="1108"/>
        </w:tabs>
      </w:pPr>
      <w:r>
        <w:t xml:space="preserve">Dépenses de </w:t>
      </w:r>
      <w:r w:rsidRPr="00395951">
        <w:rPr>
          <w:b/>
        </w:rPr>
        <w:t>fonctionnement</w:t>
      </w:r>
      <w:r>
        <w:t xml:space="preserve"> quotidiennes (dépenses de personnels, service de la collectivité territoriale et entretien du patrimoine) ;</w:t>
      </w:r>
    </w:p>
    <w:p w14:paraId="1946C20C" w14:textId="77777777" w:rsidR="00395951" w:rsidRDefault="00395951" w:rsidP="00395951">
      <w:pPr>
        <w:pStyle w:val="Paragraphedeliste"/>
        <w:tabs>
          <w:tab w:val="left" w:pos="1108"/>
        </w:tabs>
      </w:pPr>
      <w:r>
        <w:sym w:font="Wingdings" w:char="F0E0"/>
      </w:r>
      <w:r>
        <w:t xml:space="preserve"> </w:t>
      </w:r>
      <w:r w:rsidRPr="00395951">
        <w:rPr>
          <w:b/>
          <w:color w:val="FF0000"/>
        </w:rPr>
        <w:t>Les dépenses de fonctionnement doivent être couvertes intégralement par les recettes</w:t>
      </w:r>
      <w:r>
        <w:rPr>
          <w:b/>
          <w:color w:val="FF0000"/>
        </w:rPr>
        <w:t xml:space="preserve"> : </w:t>
      </w:r>
      <w:r w:rsidRPr="00395951">
        <w:rPr>
          <w:b/>
          <w:color w:val="FF0000"/>
          <w:u w:val="single"/>
        </w:rPr>
        <w:t>interdiction d’emprunter</w:t>
      </w:r>
      <w:r>
        <w:rPr>
          <w:b/>
          <w:color w:val="FF0000"/>
        </w:rPr>
        <w:t xml:space="preserve"> pour couvrir son fonctionnement</w:t>
      </w:r>
      <w:r>
        <w:t>.</w:t>
      </w:r>
    </w:p>
    <w:p w14:paraId="4A8F0706" w14:textId="77777777" w:rsidR="00395951" w:rsidRDefault="00395951" w:rsidP="004A0710">
      <w:pPr>
        <w:pStyle w:val="Paragraphedeliste"/>
        <w:numPr>
          <w:ilvl w:val="0"/>
          <w:numId w:val="39"/>
        </w:numPr>
        <w:tabs>
          <w:tab w:val="left" w:pos="1108"/>
        </w:tabs>
      </w:pPr>
      <w:r>
        <w:t>Dépenses d’</w:t>
      </w:r>
      <w:r w:rsidRPr="00395951">
        <w:rPr>
          <w:b/>
        </w:rPr>
        <w:t>investissement</w:t>
      </w:r>
      <w:r>
        <w:t xml:space="preserve"> (mise en place d’équipement pour le développement des collectivités) ;</w:t>
      </w:r>
    </w:p>
    <w:p w14:paraId="6C0D41A6" w14:textId="77777777" w:rsidR="005339EC" w:rsidRDefault="00395951" w:rsidP="004A0710">
      <w:pPr>
        <w:pStyle w:val="Paragraphedeliste"/>
        <w:numPr>
          <w:ilvl w:val="2"/>
          <w:numId w:val="39"/>
        </w:numPr>
        <w:tabs>
          <w:tab w:val="left" w:pos="1108"/>
        </w:tabs>
      </w:pPr>
      <w:r w:rsidRPr="00395951">
        <w:rPr>
          <w:b/>
        </w:rPr>
        <w:t>Excédent de fonctionnement</w:t>
      </w:r>
      <w:r>
        <w:t xml:space="preserve"> (partie des recettes non dépensée dans le cadre du fonctionnement).</w:t>
      </w:r>
    </w:p>
    <w:p w14:paraId="539C80A7" w14:textId="77777777" w:rsidR="00395951" w:rsidRDefault="00395951" w:rsidP="004A0710">
      <w:pPr>
        <w:pStyle w:val="Paragraphedeliste"/>
        <w:numPr>
          <w:ilvl w:val="2"/>
          <w:numId w:val="39"/>
        </w:numPr>
        <w:tabs>
          <w:tab w:val="left" w:pos="1108"/>
        </w:tabs>
      </w:pPr>
      <w:r w:rsidRPr="00395951">
        <w:rPr>
          <w:b/>
        </w:rPr>
        <w:t>Dotations spécifiques de l’Etat</w:t>
      </w:r>
      <w:r>
        <w:t xml:space="preserve"> pour </w:t>
      </w:r>
      <w:r w:rsidRPr="00395951">
        <w:rPr>
          <w:color w:val="FF0000"/>
          <w:u w:val="single"/>
        </w:rPr>
        <w:t>un</w:t>
      </w:r>
      <w:r>
        <w:t xml:space="preserve"> investissement donné.</w:t>
      </w:r>
    </w:p>
    <w:p w14:paraId="3600708B" w14:textId="77777777" w:rsidR="00395951" w:rsidRDefault="00395951" w:rsidP="004A0710">
      <w:pPr>
        <w:pStyle w:val="Paragraphedeliste"/>
        <w:numPr>
          <w:ilvl w:val="2"/>
          <w:numId w:val="39"/>
        </w:numPr>
        <w:tabs>
          <w:tab w:val="left" w:pos="1108"/>
        </w:tabs>
      </w:pPr>
      <w:r>
        <w:rPr>
          <w:b/>
        </w:rPr>
        <w:t xml:space="preserve">Fonds de Compensation de la TVA </w:t>
      </w:r>
      <w:r>
        <w:t>(FCTVA) : lorsqu’une collectivité investie, elle paye une TVA, qui est remboursée en grande partie par l’Etat.</w:t>
      </w:r>
    </w:p>
    <w:p w14:paraId="49EA5139" w14:textId="77777777" w:rsidR="00395951" w:rsidRDefault="00395951" w:rsidP="004A0710">
      <w:pPr>
        <w:pStyle w:val="Paragraphedeliste"/>
        <w:numPr>
          <w:ilvl w:val="2"/>
          <w:numId w:val="39"/>
        </w:numPr>
        <w:tabs>
          <w:tab w:val="left" w:pos="1108"/>
        </w:tabs>
      </w:pPr>
      <w:r>
        <w:rPr>
          <w:b/>
        </w:rPr>
        <w:t>Emprunt </w:t>
      </w:r>
      <w:r>
        <w:t>: seulement pour financer leurs investissements, et non leur fonctionnement.</w:t>
      </w:r>
    </w:p>
    <w:p w14:paraId="3D3AD18C" w14:textId="77777777" w:rsidR="00DA2C58" w:rsidRDefault="00DA2C58" w:rsidP="00D43901">
      <w:pPr>
        <w:tabs>
          <w:tab w:val="left" w:pos="1108"/>
        </w:tabs>
      </w:pPr>
    </w:p>
    <w:p w14:paraId="1485B989" w14:textId="77777777" w:rsidR="00395951" w:rsidRDefault="00395951" w:rsidP="00D43901">
      <w:pPr>
        <w:tabs>
          <w:tab w:val="left" w:pos="1108"/>
        </w:tabs>
      </w:pPr>
      <w:r>
        <w:t xml:space="preserve">Les collectivités territoriales sont dans une </w:t>
      </w:r>
      <w:r w:rsidRPr="00395951">
        <w:rPr>
          <w:b/>
        </w:rPr>
        <w:t>situation compliquée</w:t>
      </w:r>
      <w:r>
        <w:t xml:space="preserve"> puisque l’Etat dit aux collectivités territoriales qu’elle va </w:t>
      </w:r>
      <w:r w:rsidRPr="00395951">
        <w:rPr>
          <w:b/>
        </w:rPr>
        <w:t>geler les dotations</w:t>
      </w:r>
      <w:r>
        <w:t xml:space="preserve"> de la part de l’Etat ; les </w:t>
      </w:r>
      <w:r w:rsidRPr="00395951">
        <w:rPr>
          <w:b/>
        </w:rPr>
        <w:t>impôts payés par les ménages et les entreprises</w:t>
      </w:r>
      <w:r>
        <w:t xml:space="preserve"> n’évoluent </w:t>
      </w:r>
      <w:r w:rsidRPr="00395951">
        <w:rPr>
          <w:u w:val="single"/>
        </w:rPr>
        <w:t>plus aussi favorablement</w:t>
      </w:r>
      <w:r>
        <w:t xml:space="preserve"> qu’avant.</w:t>
      </w:r>
    </w:p>
    <w:p w14:paraId="692B6FCB" w14:textId="77777777" w:rsidR="00374301" w:rsidRDefault="00374301" w:rsidP="00D43901">
      <w:pPr>
        <w:tabs>
          <w:tab w:val="left" w:pos="1108"/>
        </w:tabs>
      </w:pPr>
    </w:p>
    <w:p w14:paraId="426CB356" w14:textId="77777777" w:rsidR="00374301" w:rsidRDefault="00374301" w:rsidP="00D43901">
      <w:pPr>
        <w:tabs>
          <w:tab w:val="left" w:pos="1108"/>
        </w:tabs>
      </w:pPr>
      <w:r>
        <w:t xml:space="preserve">En contrepartie de cette évolution moins rapide, les collectivités territoriales gagnent en stabilité : </w:t>
      </w:r>
      <w:r w:rsidR="00197BAA">
        <w:t>les collectivités territoriales sont moins dépendantes.</w:t>
      </w:r>
    </w:p>
    <w:p w14:paraId="5F28B5FE" w14:textId="77777777" w:rsidR="00197BAA" w:rsidRDefault="00197BAA" w:rsidP="00D43901">
      <w:pPr>
        <w:tabs>
          <w:tab w:val="left" w:pos="1108"/>
        </w:tabs>
      </w:pPr>
    </w:p>
    <w:p w14:paraId="37DAC39D" w14:textId="77777777" w:rsidR="00197BAA" w:rsidRDefault="00197BAA" w:rsidP="00D43901">
      <w:pPr>
        <w:tabs>
          <w:tab w:val="left" w:pos="1108"/>
        </w:tabs>
      </w:pPr>
      <w:r>
        <w:t xml:space="preserve">Nonobstant, les collectivités territoriales subissent des </w:t>
      </w:r>
      <w:r w:rsidRPr="00197BAA">
        <w:rPr>
          <w:b/>
        </w:rPr>
        <w:t>contraintes financières </w:t>
      </w:r>
      <w:r>
        <w:rPr>
          <w:b/>
        </w:rPr>
        <w:t>liées à la crise</w:t>
      </w:r>
      <w:r>
        <w:t>: si les collectivités territoriales n’arrivent pas à emprunter, les investissements prévus ne seront pas financer.</w:t>
      </w:r>
    </w:p>
    <w:p w14:paraId="5E8F3EEA" w14:textId="77777777" w:rsidR="00197BAA" w:rsidRDefault="00197BAA" w:rsidP="00D43901">
      <w:pPr>
        <w:tabs>
          <w:tab w:val="left" w:pos="1108"/>
        </w:tabs>
      </w:pPr>
    </w:p>
    <w:p w14:paraId="386D91E4" w14:textId="77777777" w:rsidR="00197BAA" w:rsidRDefault="00197BAA" w:rsidP="00D43901">
      <w:pPr>
        <w:tabs>
          <w:tab w:val="left" w:pos="1108"/>
        </w:tabs>
      </w:pPr>
    </w:p>
    <w:p w14:paraId="5E82AD78" w14:textId="77777777" w:rsidR="00197BAA" w:rsidRDefault="00197BAA" w:rsidP="00D43901">
      <w:pPr>
        <w:tabs>
          <w:tab w:val="left" w:pos="1108"/>
        </w:tabs>
      </w:pPr>
    </w:p>
    <w:p w14:paraId="5645C609" w14:textId="77777777" w:rsidR="00197BAA" w:rsidRDefault="00197BAA" w:rsidP="00D43901">
      <w:pPr>
        <w:tabs>
          <w:tab w:val="left" w:pos="1108"/>
        </w:tabs>
      </w:pPr>
    </w:p>
    <w:p w14:paraId="4DCB2142" w14:textId="77777777" w:rsidR="00197BAA" w:rsidRDefault="00197BAA" w:rsidP="00D43901">
      <w:pPr>
        <w:tabs>
          <w:tab w:val="left" w:pos="1108"/>
        </w:tabs>
      </w:pPr>
    </w:p>
    <w:p w14:paraId="04C7C097" w14:textId="77777777" w:rsidR="00197BAA" w:rsidRPr="00197BAA" w:rsidRDefault="00197BAA" w:rsidP="00D43901">
      <w:pPr>
        <w:tabs>
          <w:tab w:val="left" w:pos="1108"/>
        </w:tabs>
        <w:rPr>
          <w:b/>
        </w:rPr>
      </w:pPr>
      <w:r w:rsidRPr="00197BAA">
        <w:rPr>
          <w:b/>
        </w:rPr>
        <w:t xml:space="preserve">2003 : révision de la </w:t>
      </w:r>
      <w:r w:rsidRPr="00197BAA">
        <w:rPr>
          <w:b/>
          <w:u w:val="single"/>
        </w:rPr>
        <w:t>Constitution</w:t>
      </w:r>
      <w:r w:rsidRPr="00197BAA">
        <w:rPr>
          <w:b/>
        </w:rPr>
        <w:t>.</w:t>
      </w:r>
    </w:p>
    <w:p w14:paraId="7E340BA3" w14:textId="77777777" w:rsidR="00197BAA" w:rsidRDefault="00197BAA" w:rsidP="00D43901">
      <w:pPr>
        <w:tabs>
          <w:tab w:val="left" w:pos="1108"/>
        </w:tabs>
      </w:pPr>
    </w:p>
    <w:p w14:paraId="2DAF618E" w14:textId="77777777" w:rsidR="00197BAA" w:rsidRDefault="00197BAA" w:rsidP="004A0710">
      <w:pPr>
        <w:pStyle w:val="Paragraphedeliste"/>
        <w:numPr>
          <w:ilvl w:val="0"/>
          <w:numId w:val="39"/>
        </w:numPr>
        <w:tabs>
          <w:tab w:val="left" w:pos="1108"/>
        </w:tabs>
      </w:pPr>
      <w:r>
        <w:t xml:space="preserve">Lorsque l’Etat donne une compétence nouvelle aux collectivités territoriales, il doit en même temps </w:t>
      </w:r>
      <w:r w:rsidRPr="00197BAA">
        <w:rPr>
          <w:b/>
        </w:rPr>
        <w:t>dédommager les collectivités</w:t>
      </w:r>
      <w:r>
        <w:t xml:space="preserve"> territoriales, les financer à l’euro près sur la base sur ce que lui coutait l’</w:t>
      </w:r>
      <w:r w:rsidRPr="00197BAA">
        <w:rPr>
          <w:b/>
        </w:rPr>
        <w:t>exercice de ses compétences</w:t>
      </w:r>
      <w:r>
        <w:t>.</w:t>
      </w:r>
    </w:p>
    <w:p w14:paraId="3C3E4972" w14:textId="77777777" w:rsidR="00197BAA" w:rsidRDefault="00197BAA" w:rsidP="00197BAA">
      <w:pPr>
        <w:pStyle w:val="Paragraphedeliste"/>
        <w:tabs>
          <w:tab w:val="left" w:pos="1108"/>
        </w:tabs>
      </w:pPr>
      <w:r>
        <w:sym w:font="Wingdings" w:char="F0E0"/>
      </w:r>
      <w:r>
        <w:t xml:space="preserve"> </w:t>
      </w:r>
      <w:r w:rsidRPr="00197BAA">
        <w:rPr>
          <w:u w:val="single"/>
        </w:rPr>
        <w:t>Exemple :</w:t>
      </w:r>
      <w:r>
        <w:t xml:space="preserve"> les routes départementales que gèrent désormais les départements ; l’Etat va verser des dédommagements à l’entretien des routes.</w:t>
      </w:r>
    </w:p>
    <w:p w14:paraId="3C94717B" w14:textId="77777777" w:rsidR="00197BAA" w:rsidRDefault="00197BAA" w:rsidP="00197BAA">
      <w:pPr>
        <w:pStyle w:val="Paragraphedeliste"/>
        <w:tabs>
          <w:tab w:val="left" w:pos="1108"/>
        </w:tabs>
      </w:pPr>
    </w:p>
    <w:p w14:paraId="25D25812" w14:textId="77777777" w:rsidR="00197BAA" w:rsidRDefault="00197BAA" w:rsidP="004A0710">
      <w:pPr>
        <w:pStyle w:val="Paragraphedeliste"/>
        <w:numPr>
          <w:ilvl w:val="0"/>
          <w:numId w:val="39"/>
        </w:numPr>
        <w:tabs>
          <w:tab w:val="left" w:pos="1108"/>
        </w:tabs>
      </w:pPr>
      <w:r>
        <w:t xml:space="preserve">Il faut que les </w:t>
      </w:r>
      <w:r w:rsidRPr="00197BAA">
        <w:rPr>
          <w:b/>
        </w:rPr>
        <w:t>impôts</w:t>
      </w:r>
      <w:r>
        <w:t xml:space="preserve"> perçus par les </w:t>
      </w:r>
      <w:r w:rsidRPr="00197BAA">
        <w:rPr>
          <w:b/>
        </w:rPr>
        <w:t>collectivités territoriales</w:t>
      </w:r>
      <w:r>
        <w:t xml:space="preserve"> constituent une </w:t>
      </w:r>
      <w:r w:rsidRPr="00197BAA">
        <w:rPr>
          <w:b/>
        </w:rPr>
        <w:t>part déterminante de leurs recettes</w:t>
      </w:r>
      <w:r>
        <w:t>.</w:t>
      </w:r>
    </w:p>
    <w:p w14:paraId="118982F5" w14:textId="77777777" w:rsidR="00197BAA" w:rsidRDefault="00197BAA" w:rsidP="00197BAA">
      <w:pPr>
        <w:pStyle w:val="Paragraphedeliste"/>
        <w:tabs>
          <w:tab w:val="left" w:pos="1108"/>
        </w:tabs>
      </w:pPr>
      <w:r>
        <w:sym w:font="Wingdings" w:char="F0E0"/>
      </w:r>
      <w:r>
        <w:t xml:space="preserve"> Une collectivité territoriale qui dépendait seulement des dotations de l’Etat ne serait que dépendante de l’Etat ; il faut que </w:t>
      </w:r>
      <w:r w:rsidRPr="00197BAA">
        <w:rPr>
          <w:b/>
        </w:rPr>
        <w:t>les collectivités territoriales décident elles-mêmes d’une part substantielle de leurs ressources</w:t>
      </w:r>
      <w:r>
        <w:t>.</w:t>
      </w:r>
    </w:p>
    <w:p w14:paraId="6371B15E" w14:textId="77777777" w:rsidR="00197BAA" w:rsidRDefault="00197BAA" w:rsidP="00197BAA">
      <w:pPr>
        <w:pStyle w:val="Paragraphedeliste"/>
        <w:tabs>
          <w:tab w:val="left" w:pos="1108"/>
        </w:tabs>
      </w:pPr>
    </w:p>
    <w:p w14:paraId="1BAE3E1D" w14:textId="77777777" w:rsidR="00395951" w:rsidRDefault="00197BAA" w:rsidP="004A0710">
      <w:pPr>
        <w:pStyle w:val="Paragraphedeliste"/>
        <w:numPr>
          <w:ilvl w:val="0"/>
          <w:numId w:val="39"/>
        </w:numPr>
        <w:tabs>
          <w:tab w:val="left" w:pos="1108"/>
        </w:tabs>
      </w:pPr>
      <w:r>
        <w:t xml:space="preserve">La </w:t>
      </w:r>
      <w:r w:rsidRPr="00197BAA">
        <w:rPr>
          <w:b/>
        </w:rPr>
        <w:t>Constitution n’est pas précise quant au montant des recettes</w:t>
      </w:r>
      <w:r>
        <w:t>, mais le Conseil Constitutionnel demande que le pourcentage représenté par les impôts</w:t>
      </w:r>
      <w:r w:rsidR="008E0D93">
        <w:t xml:space="preserve"> doit être élaboré</w:t>
      </w:r>
      <w:r>
        <w:t xml:space="preserve"> sur l’année 2003.</w:t>
      </w:r>
    </w:p>
    <w:p w14:paraId="0691A5A5" w14:textId="77777777" w:rsidR="00197BAA" w:rsidRDefault="00197BAA" w:rsidP="00197BAA">
      <w:pPr>
        <w:tabs>
          <w:tab w:val="left" w:pos="1108"/>
        </w:tabs>
      </w:pPr>
    </w:p>
    <w:p w14:paraId="1C8C6CE1" w14:textId="77777777" w:rsidR="00197BAA" w:rsidRDefault="008E0D93" w:rsidP="00197BAA">
      <w:pPr>
        <w:tabs>
          <w:tab w:val="left" w:pos="1108"/>
        </w:tabs>
      </w:pPr>
      <w:r>
        <w:t>La révision de 2003 a déverrouillé un grand nombre de principes de telle sorte que le jour où la loi voudra la décentralisation, la loi pourra le faire.</w:t>
      </w:r>
    </w:p>
    <w:p w14:paraId="5239C795" w14:textId="77777777" w:rsidR="008E0D93" w:rsidRDefault="008E0D93" w:rsidP="00197BAA">
      <w:pPr>
        <w:tabs>
          <w:tab w:val="left" w:pos="1108"/>
        </w:tabs>
      </w:pPr>
    </w:p>
    <w:p w14:paraId="0DAA82C9" w14:textId="77777777" w:rsidR="00DA2C58" w:rsidRDefault="00DA2C58" w:rsidP="00DA2C58">
      <w:pPr>
        <w:tabs>
          <w:tab w:val="left" w:pos="1108"/>
        </w:tabs>
        <w:jc w:val="center"/>
        <w:rPr>
          <w:color w:val="FF0000"/>
          <w:sz w:val="28"/>
          <w:u w:val="single"/>
        </w:rPr>
      </w:pPr>
      <w:r w:rsidRPr="00DA2C58">
        <w:rPr>
          <w:color w:val="FF0000"/>
          <w:sz w:val="28"/>
          <w:u w:val="single"/>
        </w:rPr>
        <w:t xml:space="preserve">SECTION 2 / </w:t>
      </w:r>
    </w:p>
    <w:p w14:paraId="616822D2" w14:textId="77777777" w:rsidR="00D43901" w:rsidRPr="00DA2C58" w:rsidRDefault="00DA2C58" w:rsidP="00DA2C58">
      <w:pPr>
        <w:tabs>
          <w:tab w:val="left" w:pos="1108"/>
        </w:tabs>
        <w:jc w:val="center"/>
        <w:rPr>
          <w:color w:val="FF0000"/>
          <w:sz w:val="28"/>
          <w:u w:val="single"/>
        </w:rPr>
      </w:pPr>
      <w:r w:rsidRPr="00DA2C58">
        <w:rPr>
          <w:color w:val="FF0000"/>
          <w:sz w:val="28"/>
          <w:u w:val="single"/>
        </w:rPr>
        <w:t>LES PRINCIPES DE FONCTIONNEMENT DES COLLECTIVITES.</w:t>
      </w:r>
    </w:p>
    <w:p w14:paraId="730CCF44" w14:textId="77777777" w:rsidR="00DA2C58" w:rsidRDefault="00DA2C58" w:rsidP="00D43901">
      <w:pPr>
        <w:tabs>
          <w:tab w:val="left" w:pos="1108"/>
        </w:tabs>
      </w:pPr>
    </w:p>
    <w:p w14:paraId="4D786301" w14:textId="77777777" w:rsidR="008E0D93" w:rsidRDefault="007B1209" w:rsidP="00D43901">
      <w:pPr>
        <w:tabs>
          <w:tab w:val="left" w:pos="1108"/>
        </w:tabs>
      </w:pPr>
      <w:r>
        <w:t>On a beau dire que les collectivités territoriales sont proches des administrés, un certain nombre de mécanismes échappent encore aux administrés.</w:t>
      </w:r>
    </w:p>
    <w:p w14:paraId="1E7B0E95" w14:textId="77777777" w:rsidR="007B1209" w:rsidRDefault="007B1209" w:rsidP="00D43901">
      <w:pPr>
        <w:tabs>
          <w:tab w:val="left" w:pos="1108"/>
        </w:tabs>
      </w:pPr>
    </w:p>
    <w:p w14:paraId="71EB2F36" w14:textId="77777777" w:rsidR="00601391" w:rsidRPr="0027670A" w:rsidRDefault="0027670A" w:rsidP="0027670A">
      <w:pPr>
        <w:tabs>
          <w:tab w:val="left" w:pos="1108"/>
        </w:tabs>
        <w:jc w:val="center"/>
        <w:rPr>
          <w:color w:val="9BBB59" w:themeColor="accent3"/>
          <w:u w:val="single"/>
        </w:rPr>
      </w:pPr>
      <w:r w:rsidRPr="0027670A">
        <w:rPr>
          <w:color w:val="9BBB59" w:themeColor="accent3"/>
          <w:u w:val="single"/>
        </w:rPr>
        <w:t>SOUS-SECTION 1 : LES PRINCIPES DEMOCRATIQUES.</w:t>
      </w:r>
    </w:p>
    <w:p w14:paraId="667F1696" w14:textId="77777777" w:rsidR="0027670A" w:rsidRDefault="0027670A" w:rsidP="007961AD">
      <w:pPr>
        <w:tabs>
          <w:tab w:val="left" w:pos="1108"/>
        </w:tabs>
      </w:pPr>
    </w:p>
    <w:p w14:paraId="34926EF4" w14:textId="77777777" w:rsidR="007B1209" w:rsidRDefault="007B1209" w:rsidP="007961AD">
      <w:pPr>
        <w:tabs>
          <w:tab w:val="left" w:pos="1108"/>
        </w:tabs>
      </w:pPr>
      <w:r>
        <w:t>Une collectivité territoriale (qui est à taille humaine, beaucoup plus humaine que l’Etat) par la démocratie qu’elle fait vivre, participe à l’imprégnation démocratique des citoyens.</w:t>
      </w:r>
    </w:p>
    <w:p w14:paraId="70B76725" w14:textId="77777777" w:rsidR="007B1209" w:rsidRDefault="007B1209" w:rsidP="007961AD">
      <w:pPr>
        <w:tabs>
          <w:tab w:val="left" w:pos="1108"/>
        </w:tabs>
      </w:pPr>
    </w:p>
    <w:p w14:paraId="46FCF4D8" w14:textId="77777777" w:rsidR="007B1209" w:rsidRDefault="007B1209" w:rsidP="007961AD">
      <w:pPr>
        <w:tabs>
          <w:tab w:val="left" w:pos="1108"/>
        </w:tabs>
      </w:pPr>
      <w:r w:rsidRPr="007B1209">
        <w:rPr>
          <w:highlight w:val="yellow"/>
        </w:rPr>
        <w:t>Tocqueville</w:t>
      </w:r>
      <w:r>
        <w:t xml:space="preserve"> disait que « </w:t>
      </w:r>
      <w:r w:rsidRPr="007B1209">
        <w:rPr>
          <w:b/>
          <w:color w:val="F79646" w:themeColor="accent6"/>
        </w:rPr>
        <w:t>la commune est à la démocratie ce que l’école est à la science </w:t>
      </w:r>
      <w:r>
        <w:t>».</w:t>
      </w:r>
    </w:p>
    <w:p w14:paraId="7149ECCA" w14:textId="77777777" w:rsidR="007B1209" w:rsidRDefault="007B1209" w:rsidP="007961AD">
      <w:pPr>
        <w:tabs>
          <w:tab w:val="left" w:pos="1108"/>
        </w:tabs>
      </w:pPr>
    </w:p>
    <w:p w14:paraId="3C0DF7EC" w14:textId="77777777" w:rsidR="00556DDC" w:rsidRDefault="00556DDC" w:rsidP="00556DDC">
      <w:pPr>
        <w:tabs>
          <w:tab w:val="left" w:pos="1108"/>
        </w:tabs>
      </w:pPr>
      <w:r>
        <w:t xml:space="preserve">La démocratie ne peut exister qu’à condition que les </w:t>
      </w:r>
      <w:r w:rsidRPr="00E07056">
        <w:rPr>
          <w:u w:val="single"/>
        </w:rPr>
        <w:t>organes soient élus</w:t>
      </w:r>
      <w:r>
        <w:t xml:space="preserve">, et naturellement, les collectivités territoriales vont remplir ce premier critère démocratique. D’ailleurs, c’est la Constitution, à </w:t>
      </w:r>
      <w:r w:rsidRPr="00E07056">
        <w:rPr>
          <w:b/>
        </w:rPr>
        <w:t>l’article 72</w:t>
      </w:r>
      <w:r>
        <w:t xml:space="preserve">, que </w:t>
      </w:r>
      <w:r w:rsidRPr="00E07056">
        <w:rPr>
          <w:b/>
        </w:rPr>
        <w:t>les collectivités territoriales s’administrent librement par des conseils élus</w:t>
      </w:r>
      <w:r>
        <w:t>.</w:t>
      </w:r>
    </w:p>
    <w:p w14:paraId="7EECD9FE" w14:textId="77777777" w:rsidR="00556DDC" w:rsidRDefault="00556DDC" w:rsidP="00556DDC">
      <w:pPr>
        <w:tabs>
          <w:tab w:val="left" w:pos="1108"/>
        </w:tabs>
      </w:pPr>
    </w:p>
    <w:p w14:paraId="5F73ED7E" w14:textId="77777777" w:rsidR="00556DDC" w:rsidRDefault="00556DDC" w:rsidP="007961AD">
      <w:pPr>
        <w:tabs>
          <w:tab w:val="left" w:pos="1108"/>
        </w:tabs>
      </w:pPr>
      <w:r>
        <w:t xml:space="preserve">Or, il y a une autre forme de démocratie : la </w:t>
      </w:r>
      <w:r w:rsidRPr="00E07056">
        <w:rPr>
          <w:b/>
        </w:rPr>
        <w:t>démocratie directe </w:t>
      </w:r>
      <w:r>
        <w:t>(système par lequel l’administré va agir et prendre la décision par lui-même).</w:t>
      </w:r>
    </w:p>
    <w:p w14:paraId="7D6ADD4D" w14:textId="77777777" w:rsidR="00EE4ADE" w:rsidRDefault="00EE4ADE" w:rsidP="007961AD">
      <w:pPr>
        <w:tabs>
          <w:tab w:val="left" w:pos="1108"/>
        </w:tabs>
      </w:pPr>
    </w:p>
    <w:p w14:paraId="07B8CDB5" w14:textId="77777777" w:rsidR="00504CB6" w:rsidRDefault="00504CB6" w:rsidP="007961AD">
      <w:pPr>
        <w:tabs>
          <w:tab w:val="left" w:pos="1108"/>
        </w:tabs>
      </w:pPr>
    </w:p>
    <w:p w14:paraId="57B8609C" w14:textId="77777777" w:rsidR="00504CB6" w:rsidRDefault="00504CB6" w:rsidP="007961AD">
      <w:pPr>
        <w:tabs>
          <w:tab w:val="left" w:pos="1108"/>
        </w:tabs>
      </w:pPr>
    </w:p>
    <w:p w14:paraId="575F21ED" w14:textId="77777777" w:rsidR="00504CB6" w:rsidRDefault="00504CB6" w:rsidP="007961AD">
      <w:pPr>
        <w:tabs>
          <w:tab w:val="left" w:pos="1108"/>
        </w:tabs>
      </w:pPr>
    </w:p>
    <w:p w14:paraId="77A57875" w14:textId="77777777" w:rsidR="00504CB6" w:rsidRDefault="00504CB6" w:rsidP="007961AD">
      <w:pPr>
        <w:tabs>
          <w:tab w:val="left" w:pos="1108"/>
        </w:tabs>
      </w:pPr>
    </w:p>
    <w:p w14:paraId="220B07E8" w14:textId="77777777" w:rsidR="00504CB6" w:rsidRDefault="00504CB6" w:rsidP="007961AD">
      <w:pPr>
        <w:tabs>
          <w:tab w:val="left" w:pos="1108"/>
        </w:tabs>
      </w:pPr>
    </w:p>
    <w:p w14:paraId="1C3B1C3C" w14:textId="77777777" w:rsidR="0027670A" w:rsidRPr="0027670A" w:rsidRDefault="0027670A" w:rsidP="004A0710">
      <w:pPr>
        <w:pStyle w:val="Paragraphedeliste"/>
        <w:numPr>
          <w:ilvl w:val="0"/>
          <w:numId w:val="37"/>
        </w:numPr>
        <w:tabs>
          <w:tab w:val="left" w:pos="1108"/>
        </w:tabs>
        <w:rPr>
          <w:color w:val="8064A2" w:themeColor="accent4"/>
          <w:u w:val="single"/>
        </w:rPr>
      </w:pPr>
      <w:r w:rsidRPr="0027670A">
        <w:rPr>
          <w:color w:val="8064A2" w:themeColor="accent4"/>
          <w:u w:val="single"/>
        </w:rPr>
        <w:t xml:space="preserve">L’élection des </w:t>
      </w:r>
      <w:r w:rsidR="00EE4ADE">
        <w:rPr>
          <w:color w:val="8064A2" w:themeColor="accent4"/>
          <w:u w:val="single"/>
        </w:rPr>
        <w:t>conseils.</w:t>
      </w:r>
    </w:p>
    <w:p w14:paraId="22B6F22E" w14:textId="77777777" w:rsidR="0027670A" w:rsidRDefault="0027670A" w:rsidP="0027670A">
      <w:pPr>
        <w:tabs>
          <w:tab w:val="left" w:pos="1108"/>
        </w:tabs>
      </w:pPr>
    </w:p>
    <w:p w14:paraId="5F759405" w14:textId="77777777" w:rsidR="00EE4ADE" w:rsidRPr="00504CB6" w:rsidRDefault="00504CB6" w:rsidP="004A0710">
      <w:pPr>
        <w:pStyle w:val="Paragraphedeliste"/>
        <w:numPr>
          <w:ilvl w:val="0"/>
          <w:numId w:val="43"/>
        </w:numPr>
        <w:tabs>
          <w:tab w:val="left" w:pos="1108"/>
        </w:tabs>
        <w:rPr>
          <w:color w:val="4F81BD" w:themeColor="accent1"/>
          <w:u w:val="single"/>
        </w:rPr>
      </w:pPr>
      <w:r w:rsidRPr="00504CB6">
        <w:rPr>
          <w:color w:val="4F81BD" w:themeColor="accent1"/>
          <w:u w:val="single"/>
        </w:rPr>
        <w:t>Le conseil municipal.</w:t>
      </w:r>
    </w:p>
    <w:p w14:paraId="3CBC5E55" w14:textId="77777777" w:rsidR="00504CB6" w:rsidRDefault="00504CB6" w:rsidP="00504CB6">
      <w:pPr>
        <w:tabs>
          <w:tab w:val="left" w:pos="1108"/>
        </w:tabs>
      </w:pPr>
    </w:p>
    <w:p w14:paraId="217BA68B" w14:textId="77777777" w:rsidR="00E07056" w:rsidRDefault="00556DDC" w:rsidP="00556DDC">
      <w:pPr>
        <w:tabs>
          <w:tab w:val="left" w:pos="1108"/>
        </w:tabs>
      </w:pPr>
      <w:r w:rsidRPr="00556DDC">
        <w:rPr>
          <w:b/>
        </w:rPr>
        <w:t>37000</w:t>
      </w:r>
      <w:r>
        <w:t xml:space="preserve"> communes : le niveau communal est plutôt disparate (entre 10 habitants et plusieurs millions d’habitants).</w:t>
      </w:r>
    </w:p>
    <w:p w14:paraId="1FB0D6CC" w14:textId="77777777" w:rsidR="00601391" w:rsidRDefault="00556DDC" w:rsidP="007961AD">
      <w:pPr>
        <w:tabs>
          <w:tab w:val="left" w:pos="1108"/>
        </w:tabs>
      </w:pPr>
      <w:r>
        <w:t>La loi électorale va changer selon que la commune a plus de 3500 habitants, ou moins de 3500 habitants.</w:t>
      </w:r>
    </w:p>
    <w:p w14:paraId="5E2D21B4" w14:textId="77777777" w:rsidR="00556DDC" w:rsidRDefault="00556DDC" w:rsidP="007961AD">
      <w:pPr>
        <w:tabs>
          <w:tab w:val="left" w:pos="1108"/>
        </w:tabs>
      </w:pPr>
    </w:p>
    <w:p w14:paraId="0472EF2E" w14:textId="77777777" w:rsidR="00556DDC" w:rsidRPr="00556DDC" w:rsidRDefault="00556DDC" w:rsidP="007961AD">
      <w:pPr>
        <w:tabs>
          <w:tab w:val="left" w:pos="1108"/>
        </w:tabs>
        <w:rPr>
          <w:u w:val="single"/>
        </w:rPr>
      </w:pPr>
      <w:r w:rsidRPr="00556DDC">
        <w:rPr>
          <w:u w:val="single"/>
        </w:rPr>
        <w:t>Dans les plus grandes communes (+3500 hab.), le conseil municipal est élu :</w:t>
      </w:r>
    </w:p>
    <w:p w14:paraId="484E63B2" w14:textId="77777777" w:rsidR="00556DDC" w:rsidRDefault="00556DDC" w:rsidP="007961AD">
      <w:pPr>
        <w:tabs>
          <w:tab w:val="left" w:pos="1108"/>
        </w:tabs>
      </w:pPr>
    </w:p>
    <w:p w14:paraId="02536F0C" w14:textId="77777777" w:rsidR="00556DDC" w:rsidRDefault="00556DDC" w:rsidP="004A0710">
      <w:pPr>
        <w:pStyle w:val="Paragraphedeliste"/>
        <w:numPr>
          <w:ilvl w:val="0"/>
          <w:numId w:val="39"/>
        </w:numPr>
        <w:tabs>
          <w:tab w:val="left" w:pos="1108"/>
        </w:tabs>
      </w:pPr>
      <w:r>
        <w:t xml:space="preserve">Puisqu’il s’agit d’élire un conseil, composé de plusieurs personnes, il faudra que les prétendants à l’élection se présente sous la forme de liste, et chaque liste devra comporter autant de noms que de sièges à pourvoir. Et l’électeur ne pourra </w:t>
      </w:r>
      <w:r w:rsidRPr="00556DDC">
        <w:rPr>
          <w:color w:val="FF0000"/>
          <w:u w:val="single"/>
        </w:rPr>
        <w:t>que</w:t>
      </w:r>
      <w:r>
        <w:t xml:space="preserve"> voter pour </w:t>
      </w:r>
      <w:r w:rsidRPr="00556DDC">
        <w:rPr>
          <w:color w:val="FF0000"/>
          <w:u w:val="single"/>
        </w:rPr>
        <w:t>une</w:t>
      </w:r>
      <w:r>
        <w:t xml:space="preserve"> liste.</w:t>
      </w:r>
    </w:p>
    <w:p w14:paraId="55D7C87E" w14:textId="77777777" w:rsidR="00556DDC" w:rsidRDefault="00556DDC" w:rsidP="004A0710">
      <w:pPr>
        <w:pStyle w:val="Paragraphedeliste"/>
        <w:numPr>
          <w:ilvl w:val="0"/>
          <w:numId w:val="39"/>
        </w:numPr>
        <w:tabs>
          <w:tab w:val="left" w:pos="1108"/>
        </w:tabs>
      </w:pPr>
      <w:r w:rsidRPr="00556DDC">
        <w:rPr>
          <w:b/>
        </w:rPr>
        <w:t>Principe de la parité </w:t>
      </w:r>
      <w:r>
        <w:t xml:space="preserve">: la liste devra être composé d’un </w:t>
      </w:r>
      <w:r w:rsidRPr="00556DDC">
        <w:rPr>
          <w:b/>
        </w:rPr>
        <w:t>homme</w:t>
      </w:r>
      <w:r>
        <w:t xml:space="preserve">, d’une </w:t>
      </w:r>
      <w:r w:rsidRPr="00556DDC">
        <w:rPr>
          <w:b/>
        </w:rPr>
        <w:t>femme</w:t>
      </w:r>
      <w:r>
        <w:t xml:space="preserve">, d’un </w:t>
      </w:r>
      <w:r w:rsidRPr="00556DDC">
        <w:rPr>
          <w:b/>
        </w:rPr>
        <w:t>homme</w:t>
      </w:r>
      <w:r>
        <w:t xml:space="preserve">, d’une </w:t>
      </w:r>
      <w:r w:rsidRPr="00556DDC">
        <w:rPr>
          <w:b/>
        </w:rPr>
        <w:t>femme</w:t>
      </w:r>
      <w:r>
        <w:t>…</w:t>
      </w:r>
    </w:p>
    <w:p w14:paraId="52337F43" w14:textId="77777777" w:rsidR="00556DDC" w:rsidRDefault="00556DDC" w:rsidP="004A0710">
      <w:pPr>
        <w:pStyle w:val="Paragraphedeliste"/>
        <w:numPr>
          <w:ilvl w:val="0"/>
          <w:numId w:val="39"/>
        </w:numPr>
        <w:tabs>
          <w:tab w:val="left" w:pos="1108"/>
        </w:tabs>
      </w:pPr>
      <w:r w:rsidRPr="00556DDC">
        <w:rPr>
          <w:b/>
        </w:rPr>
        <w:t>Dépouillement</w:t>
      </w:r>
      <w:r>
        <w:t xml:space="preserve"> : </w:t>
      </w:r>
    </w:p>
    <w:p w14:paraId="1CA616FE" w14:textId="77777777" w:rsidR="00556DDC" w:rsidRDefault="00556DDC" w:rsidP="004A0710">
      <w:pPr>
        <w:pStyle w:val="Paragraphedeliste"/>
        <w:numPr>
          <w:ilvl w:val="1"/>
          <w:numId w:val="39"/>
        </w:numPr>
        <w:tabs>
          <w:tab w:val="left" w:pos="1108"/>
        </w:tabs>
      </w:pPr>
      <w:r>
        <w:t xml:space="preserve">Le soir du </w:t>
      </w:r>
      <w:r w:rsidRPr="00556DDC">
        <w:rPr>
          <w:b/>
        </w:rPr>
        <w:t>1</w:t>
      </w:r>
      <w:r w:rsidRPr="00556DDC">
        <w:rPr>
          <w:b/>
          <w:vertAlign w:val="superscript"/>
        </w:rPr>
        <w:t>er</w:t>
      </w:r>
      <w:r w:rsidRPr="00556DDC">
        <w:rPr>
          <w:b/>
        </w:rPr>
        <w:t xml:space="preserve"> tour</w:t>
      </w:r>
      <w:r>
        <w:t xml:space="preserve">, </w:t>
      </w:r>
      <w:r w:rsidRPr="00556DDC">
        <w:rPr>
          <w:b/>
        </w:rPr>
        <w:t>si une liste a obtenu</w:t>
      </w:r>
      <w:r>
        <w:t xml:space="preserve"> </w:t>
      </w:r>
      <w:r w:rsidRPr="00556DDC">
        <w:rPr>
          <w:b/>
        </w:rPr>
        <w:t>plus de</w:t>
      </w:r>
      <w:r>
        <w:t xml:space="preserve"> </w:t>
      </w:r>
      <w:r w:rsidRPr="00556DDC">
        <w:rPr>
          <w:b/>
        </w:rPr>
        <w:t>50% des votes</w:t>
      </w:r>
      <w:r>
        <w:t xml:space="preserve">, la liste est considérée comme </w:t>
      </w:r>
      <w:r w:rsidRPr="00556DDC">
        <w:rPr>
          <w:u w:val="single"/>
        </w:rPr>
        <w:t>victorieuse</w:t>
      </w:r>
      <w:r>
        <w:t>.</w:t>
      </w:r>
    </w:p>
    <w:p w14:paraId="2ACCC619" w14:textId="77777777" w:rsidR="00556DDC" w:rsidRDefault="00556DDC" w:rsidP="004A0710">
      <w:pPr>
        <w:pStyle w:val="Paragraphedeliste"/>
        <w:numPr>
          <w:ilvl w:val="1"/>
          <w:numId w:val="39"/>
        </w:numPr>
        <w:tabs>
          <w:tab w:val="left" w:pos="1108"/>
        </w:tabs>
      </w:pPr>
      <w:r>
        <w:t xml:space="preserve">Si aucune liste n’a obtenu plus de 50% des votes, les listes qui pourront de représenter au </w:t>
      </w:r>
      <w:r w:rsidRPr="00556DDC">
        <w:rPr>
          <w:b/>
        </w:rPr>
        <w:t>2</w:t>
      </w:r>
      <w:r w:rsidRPr="00556DDC">
        <w:rPr>
          <w:b/>
          <w:vertAlign w:val="superscript"/>
        </w:rPr>
        <w:t>nd</w:t>
      </w:r>
      <w:r w:rsidRPr="00556DDC">
        <w:rPr>
          <w:b/>
        </w:rPr>
        <w:t xml:space="preserve"> tour </w:t>
      </w:r>
      <w:r>
        <w:t xml:space="preserve">doivent avoir obtenu </w:t>
      </w:r>
      <w:r w:rsidRPr="00556DDC">
        <w:rPr>
          <w:b/>
        </w:rPr>
        <w:t>plus de 12,5% des votes</w:t>
      </w:r>
      <w:r>
        <w:t>.</w:t>
      </w:r>
    </w:p>
    <w:p w14:paraId="0CD86CED" w14:textId="77777777" w:rsidR="00556DDC" w:rsidRDefault="00556DDC" w:rsidP="004A0710">
      <w:pPr>
        <w:pStyle w:val="Paragraphedeliste"/>
        <w:numPr>
          <w:ilvl w:val="1"/>
          <w:numId w:val="39"/>
        </w:numPr>
        <w:tabs>
          <w:tab w:val="left" w:pos="1108"/>
        </w:tabs>
      </w:pPr>
      <w:r>
        <w:t xml:space="preserve">Depuis 1982, le mode de </w:t>
      </w:r>
      <w:r w:rsidRPr="00556DDC">
        <w:rPr>
          <w:b/>
        </w:rPr>
        <w:t>scrutin libre</w:t>
      </w:r>
      <w:r>
        <w:t xml:space="preserve"> emprunte à la </w:t>
      </w:r>
      <w:r w:rsidRPr="00556DDC">
        <w:rPr>
          <w:b/>
        </w:rPr>
        <w:t>logique majoritaire</w:t>
      </w:r>
      <w:r>
        <w:t xml:space="preserve"> (la liste qui a obtenu plus de 50% des votes obtient tous les sièges) et à la </w:t>
      </w:r>
      <w:r w:rsidRPr="00556DDC">
        <w:rPr>
          <w:b/>
        </w:rPr>
        <w:t>logique proportionnelle</w:t>
      </w:r>
      <w:r>
        <w:t xml:space="preserve"> (la liste qui obtient, par exemple 60% des votes, il y a aura 60% des sièges occupé par la liste).</w:t>
      </w:r>
    </w:p>
    <w:p w14:paraId="65D76A48" w14:textId="77777777" w:rsidR="00556DDC" w:rsidRDefault="00556DDC" w:rsidP="004A0710">
      <w:pPr>
        <w:pStyle w:val="Paragraphedeliste"/>
        <w:numPr>
          <w:ilvl w:val="1"/>
          <w:numId w:val="39"/>
        </w:numPr>
        <w:tabs>
          <w:tab w:val="left" w:pos="1108"/>
        </w:tabs>
      </w:pPr>
      <w:r w:rsidRPr="00556DDC">
        <w:rPr>
          <w:b/>
        </w:rPr>
        <w:t>Prime à la victoire </w:t>
      </w:r>
      <w:r>
        <w:t xml:space="preserve">: </w:t>
      </w:r>
      <w:r w:rsidRPr="00556DDC">
        <w:rPr>
          <w:b/>
        </w:rPr>
        <w:t>la liste victorieuse se voit attribué la moitié des sièges municipaux</w:t>
      </w:r>
      <w:r>
        <w:t> ; et l’</w:t>
      </w:r>
      <w:r w:rsidRPr="00556DDC">
        <w:rPr>
          <w:b/>
        </w:rPr>
        <w:t xml:space="preserve">autre moitié des sièges </w:t>
      </w:r>
      <w:r>
        <w:t xml:space="preserve">du conseil municipal sera attribué à </w:t>
      </w:r>
      <w:r w:rsidRPr="00556DDC">
        <w:rPr>
          <w:b/>
        </w:rPr>
        <w:t>toutes les listes en proportion du nombre de suffrage que chaque liste aura obtenu</w:t>
      </w:r>
      <w:r>
        <w:t>.</w:t>
      </w:r>
    </w:p>
    <w:p w14:paraId="1415301D" w14:textId="77777777" w:rsidR="003D07A7" w:rsidRDefault="003D07A7" w:rsidP="003D07A7">
      <w:pPr>
        <w:tabs>
          <w:tab w:val="left" w:pos="1108"/>
        </w:tabs>
      </w:pPr>
    </w:p>
    <w:p w14:paraId="0BE387DA" w14:textId="77777777" w:rsidR="00556DDC" w:rsidRDefault="003D07A7" w:rsidP="003D07A7">
      <w:pPr>
        <w:tabs>
          <w:tab w:val="left" w:pos="1108"/>
        </w:tabs>
      </w:pPr>
      <w:r>
        <w:t xml:space="preserve">L’intérêt de ce mode de scrutin, c’est qu’il </w:t>
      </w:r>
      <w:r w:rsidRPr="003D07A7">
        <w:rPr>
          <w:b/>
        </w:rPr>
        <w:t>permet à une liste d’avoir une majorité de siège confortable</w:t>
      </w:r>
      <w:r>
        <w:t>, donc le conseil municipal pourra fonctionner, tout en permettant à l’</w:t>
      </w:r>
      <w:r w:rsidRPr="003D07A7">
        <w:rPr>
          <w:b/>
        </w:rPr>
        <w:t>opposition</w:t>
      </w:r>
      <w:r>
        <w:t xml:space="preserve"> de siéger au conseil municipal. </w:t>
      </w:r>
    </w:p>
    <w:p w14:paraId="32DF7C54" w14:textId="77777777" w:rsidR="00CF36A8" w:rsidRDefault="00CF36A8" w:rsidP="00CF36A8">
      <w:pPr>
        <w:tabs>
          <w:tab w:val="left" w:pos="1108"/>
        </w:tabs>
      </w:pPr>
    </w:p>
    <w:p w14:paraId="42B17CF4" w14:textId="77777777" w:rsidR="00CF36A8" w:rsidRPr="00EE4ADE" w:rsidRDefault="00EE4ADE" w:rsidP="00CF36A8">
      <w:pPr>
        <w:tabs>
          <w:tab w:val="left" w:pos="1108"/>
        </w:tabs>
        <w:rPr>
          <w:u w:val="single"/>
        </w:rPr>
      </w:pPr>
      <w:r w:rsidRPr="00EE4ADE">
        <w:rPr>
          <w:u w:val="single"/>
        </w:rPr>
        <w:t>Dans les petites communes (-3500 hab.), le conseil municipal est élu :</w:t>
      </w:r>
    </w:p>
    <w:p w14:paraId="2E137FB2" w14:textId="77777777" w:rsidR="00EE4ADE" w:rsidRDefault="00EE4ADE" w:rsidP="00CF36A8">
      <w:pPr>
        <w:tabs>
          <w:tab w:val="left" w:pos="1108"/>
        </w:tabs>
      </w:pPr>
    </w:p>
    <w:p w14:paraId="3D16AE73" w14:textId="77777777" w:rsidR="00EE4ADE" w:rsidRDefault="00EE4ADE" w:rsidP="004A0710">
      <w:pPr>
        <w:pStyle w:val="Paragraphedeliste"/>
        <w:numPr>
          <w:ilvl w:val="0"/>
          <w:numId w:val="40"/>
        </w:numPr>
        <w:tabs>
          <w:tab w:val="left" w:pos="1108"/>
        </w:tabs>
      </w:pPr>
      <w:r>
        <w:t xml:space="preserve">La loi encadre ces élections afin de les rendre </w:t>
      </w:r>
      <w:r w:rsidRPr="00EE4ADE">
        <w:rPr>
          <w:u w:val="single"/>
        </w:rPr>
        <w:t>les plus libres possibles</w:t>
      </w:r>
      <w:r>
        <w:t xml:space="preserve"> : dans celles-ci, ceux qui prétendent être élus n’auront même pas l’obligation de constituer une liste. </w:t>
      </w:r>
    </w:p>
    <w:p w14:paraId="2A2F4300" w14:textId="77777777" w:rsidR="00EE4ADE" w:rsidRDefault="00EE4ADE" w:rsidP="004A0710">
      <w:pPr>
        <w:pStyle w:val="Paragraphedeliste"/>
        <w:numPr>
          <w:ilvl w:val="0"/>
          <w:numId w:val="40"/>
        </w:numPr>
        <w:tabs>
          <w:tab w:val="left" w:pos="1108"/>
        </w:tabs>
      </w:pPr>
      <w:r>
        <w:t>Du point de vue de l’électeur, la liberté est totale : ce qui lui est exigé, c’est qu’il mette un bulletin comportant un maximum le nombre de sièges à pourvoir, mais il peut très bien rédiger lui-même son bulletin (mettre les noms qu’il veut).</w:t>
      </w:r>
    </w:p>
    <w:p w14:paraId="722A2CF1" w14:textId="77777777" w:rsidR="00EE4ADE" w:rsidRDefault="00EE4ADE" w:rsidP="00EE4ADE">
      <w:pPr>
        <w:tabs>
          <w:tab w:val="left" w:pos="1108"/>
        </w:tabs>
      </w:pPr>
    </w:p>
    <w:p w14:paraId="570B0080" w14:textId="77777777" w:rsidR="00EE4ADE" w:rsidRPr="00EE4ADE" w:rsidRDefault="00EE4ADE" w:rsidP="00EE4ADE">
      <w:pPr>
        <w:tabs>
          <w:tab w:val="left" w:pos="1108"/>
        </w:tabs>
        <w:rPr>
          <w:u w:val="single"/>
        </w:rPr>
      </w:pPr>
      <w:r w:rsidRPr="00EE4ADE">
        <w:rPr>
          <w:u w:val="single"/>
        </w:rPr>
        <w:t xml:space="preserve"> Dans les plus petites communes (-2500 hab.), le conseil municipal est élu :</w:t>
      </w:r>
    </w:p>
    <w:p w14:paraId="5C1F1E84" w14:textId="77777777" w:rsidR="00EE4ADE" w:rsidRDefault="00EE4ADE" w:rsidP="00EE4ADE">
      <w:pPr>
        <w:tabs>
          <w:tab w:val="left" w:pos="1108"/>
        </w:tabs>
      </w:pPr>
    </w:p>
    <w:p w14:paraId="30E29D00" w14:textId="77777777" w:rsidR="00EE4ADE" w:rsidRDefault="00EE4ADE" w:rsidP="004A0710">
      <w:pPr>
        <w:pStyle w:val="Paragraphedeliste"/>
        <w:numPr>
          <w:ilvl w:val="0"/>
          <w:numId w:val="41"/>
        </w:numPr>
        <w:tabs>
          <w:tab w:val="left" w:pos="1108"/>
        </w:tabs>
      </w:pPr>
      <w:r>
        <w:t>L’</w:t>
      </w:r>
      <w:r w:rsidRPr="00EE4ADE">
        <w:rPr>
          <w:b/>
        </w:rPr>
        <w:t xml:space="preserve">électeur peut voter pour n’importe qui, même s’il ne présente pas </w:t>
      </w:r>
      <w:r>
        <w:t>(pour le facteur, pour Bibi, pour Edouard, ou pour Adam).</w:t>
      </w:r>
    </w:p>
    <w:p w14:paraId="00ADC3D3" w14:textId="77777777" w:rsidR="00133173" w:rsidRDefault="00133173" w:rsidP="00133173">
      <w:pPr>
        <w:pStyle w:val="Paragraphedeliste"/>
        <w:tabs>
          <w:tab w:val="left" w:pos="1108"/>
        </w:tabs>
      </w:pPr>
    </w:p>
    <w:p w14:paraId="253E1952" w14:textId="77777777" w:rsidR="00EE4ADE" w:rsidRDefault="00EE4ADE" w:rsidP="004A0710">
      <w:pPr>
        <w:pStyle w:val="Paragraphedeliste"/>
        <w:numPr>
          <w:ilvl w:val="0"/>
          <w:numId w:val="41"/>
        </w:numPr>
        <w:tabs>
          <w:tab w:val="left" w:pos="1108"/>
        </w:tabs>
      </w:pPr>
      <w:r>
        <w:t>Le soir de l’élection, il faut prendre le temps de lire chacun des noms qui figurent sur chaque bulletin de vote ; et seront élus les personnes dont les noms auront obtenus plus de 50% des suffrages exprimés.</w:t>
      </w:r>
    </w:p>
    <w:p w14:paraId="5A5E23F3" w14:textId="77777777" w:rsidR="00EE4ADE" w:rsidRDefault="00EE4ADE" w:rsidP="00EE4ADE">
      <w:pPr>
        <w:tabs>
          <w:tab w:val="left" w:pos="1108"/>
        </w:tabs>
      </w:pPr>
    </w:p>
    <w:p w14:paraId="6895F95A" w14:textId="77777777" w:rsidR="00EE4ADE" w:rsidRDefault="00EE4ADE" w:rsidP="00EE4ADE">
      <w:pPr>
        <w:tabs>
          <w:tab w:val="left" w:pos="1108"/>
        </w:tabs>
      </w:pPr>
      <w:r>
        <w:t xml:space="preserve">Au bout du compte, ce mode de scrutin pour l’élection du conseil municipal est </w:t>
      </w:r>
      <w:r w:rsidRPr="00EE4ADE">
        <w:rPr>
          <w:b/>
          <w:i/>
          <w:u w:val="single"/>
        </w:rPr>
        <w:t>susceptible</w:t>
      </w:r>
      <w:r w:rsidRPr="00EE4ADE">
        <w:rPr>
          <w:b/>
        </w:rPr>
        <w:t xml:space="preserve"> d’évoluer dans les moins à venir </w:t>
      </w:r>
      <w:r>
        <w:t xml:space="preserve">(après l’élection présidentielle) : en effet, le mode de scrutin pour les grandes communes (+3500 hab.) a beaucoup de vertus, et ces vertus font que la majorité actuelle envisage d’étendre ce mode de scrutin jusqu’au commune de plus de 500 habitants. </w:t>
      </w:r>
    </w:p>
    <w:p w14:paraId="5C8BF292" w14:textId="77777777" w:rsidR="00EE4ADE" w:rsidRDefault="00EE4ADE" w:rsidP="00EE4ADE">
      <w:pPr>
        <w:tabs>
          <w:tab w:val="left" w:pos="1108"/>
        </w:tabs>
      </w:pPr>
    </w:p>
    <w:p w14:paraId="7FE5B50F" w14:textId="77777777" w:rsidR="00EE4ADE" w:rsidRDefault="00EE4ADE" w:rsidP="004A0710">
      <w:pPr>
        <w:pStyle w:val="Paragraphedeliste"/>
        <w:numPr>
          <w:ilvl w:val="0"/>
          <w:numId w:val="42"/>
        </w:numPr>
        <w:tabs>
          <w:tab w:val="left" w:pos="1108"/>
        </w:tabs>
      </w:pPr>
      <w:r>
        <w:t>Cela permettrait d’échapper au débat de clocher au sein des petites communes.</w:t>
      </w:r>
    </w:p>
    <w:p w14:paraId="2A60017A" w14:textId="77777777" w:rsidR="00EE4ADE" w:rsidRDefault="00EE4ADE" w:rsidP="004A0710">
      <w:pPr>
        <w:pStyle w:val="Paragraphedeliste"/>
        <w:numPr>
          <w:ilvl w:val="0"/>
          <w:numId w:val="42"/>
        </w:numPr>
        <w:tabs>
          <w:tab w:val="left" w:pos="1108"/>
        </w:tabs>
      </w:pPr>
      <w:r w:rsidRPr="00EE4ADE">
        <w:rPr>
          <w:b/>
        </w:rPr>
        <w:t>Parité</w:t>
      </w:r>
      <w:r>
        <w:t xml:space="preserve"> dans les plus petites communes.</w:t>
      </w:r>
    </w:p>
    <w:p w14:paraId="40257711" w14:textId="77777777" w:rsidR="00EE4ADE" w:rsidRDefault="00EE4ADE" w:rsidP="00EE4ADE">
      <w:pPr>
        <w:tabs>
          <w:tab w:val="left" w:pos="1108"/>
        </w:tabs>
      </w:pPr>
    </w:p>
    <w:p w14:paraId="7855A788" w14:textId="77777777" w:rsidR="00EE4ADE" w:rsidRPr="00504CB6" w:rsidRDefault="00504CB6" w:rsidP="004A0710">
      <w:pPr>
        <w:pStyle w:val="Paragraphedeliste"/>
        <w:numPr>
          <w:ilvl w:val="0"/>
          <w:numId w:val="43"/>
        </w:numPr>
        <w:tabs>
          <w:tab w:val="left" w:pos="1108"/>
        </w:tabs>
        <w:rPr>
          <w:color w:val="4F81BD" w:themeColor="accent1"/>
          <w:u w:val="single"/>
        </w:rPr>
      </w:pPr>
      <w:r w:rsidRPr="00504CB6">
        <w:rPr>
          <w:color w:val="4F81BD" w:themeColor="accent1"/>
          <w:u w:val="single"/>
        </w:rPr>
        <w:t xml:space="preserve">Le </w:t>
      </w:r>
      <w:r w:rsidR="00EE4ADE" w:rsidRPr="00504CB6">
        <w:rPr>
          <w:color w:val="4F81BD" w:themeColor="accent1"/>
          <w:u w:val="single"/>
        </w:rPr>
        <w:t>Conseil Général.</w:t>
      </w:r>
    </w:p>
    <w:p w14:paraId="0908FCE1" w14:textId="77777777" w:rsidR="00504CB6" w:rsidRDefault="00504CB6" w:rsidP="00504CB6">
      <w:pPr>
        <w:pStyle w:val="Paragraphedeliste"/>
        <w:tabs>
          <w:tab w:val="left" w:pos="1108"/>
        </w:tabs>
        <w:ind w:left="1068"/>
      </w:pPr>
    </w:p>
    <w:p w14:paraId="38D9E994" w14:textId="77777777" w:rsidR="00EE4ADE" w:rsidRDefault="00EE4ADE" w:rsidP="00EE4ADE">
      <w:pPr>
        <w:tabs>
          <w:tab w:val="left" w:pos="1108"/>
        </w:tabs>
      </w:pPr>
      <w:r>
        <w:t xml:space="preserve">Elu pour </w:t>
      </w:r>
      <w:r w:rsidRPr="00504CB6">
        <w:rPr>
          <w:b/>
        </w:rPr>
        <w:t>6</w:t>
      </w:r>
      <w:r>
        <w:t xml:space="preserve"> ans.</w:t>
      </w:r>
    </w:p>
    <w:p w14:paraId="1AE2A231" w14:textId="77777777" w:rsidR="00EE4ADE" w:rsidRDefault="00EE4ADE" w:rsidP="00EE4ADE">
      <w:pPr>
        <w:tabs>
          <w:tab w:val="left" w:pos="1108"/>
        </w:tabs>
      </w:pPr>
      <w:r>
        <w:t xml:space="preserve">La particularité, c’est que les conseils généraux sont </w:t>
      </w:r>
      <w:r w:rsidRPr="00504CB6">
        <w:rPr>
          <w:b/>
        </w:rPr>
        <w:t>renouvelés par moitié tous les trois ans</w:t>
      </w:r>
      <w:r>
        <w:t>.</w:t>
      </w:r>
    </w:p>
    <w:p w14:paraId="0374F9F6" w14:textId="77777777" w:rsidR="00504CB6" w:rsidRDefault="00504CB6" w:rsidP="00EE4ADE">
      <w:pPr>
        <w:tabs>
          <w:tab w:val="left" w:pos="1108"/>
        </w:tabs>
      </w:pPr>
      <w:r>
        <w:t xml:space="preserve">Le territoire du département est divisé en canton, et chaque canton va élire un conseiller général ; logiquement, on n’est plus sur un scrutin de liste, mais sur un </w:t>
      </w:r>
      <w:r w:rsidRPr="00504CB6">
        <w:rPr>
          <w:b/>
        </w:rPr>
        <w:t>scrutin majoritaire uninominal à deux tours</w:t>
      </w:r>
      <w:r>
        <w:t xml:space="preserve">. Chaque participant devra se présenter avec un </w:t>
      </w:r>
      <w:r w:rsidRPr="00504CB6">
        <w:rPr>
          <w:b/>
          <w:color w:val="FF0000"/>
        </w:rPr>
        <w:t>suppléant du sexe opposé</w:t>
      </w:r>
      <w:r>
        <w:t>.</w:t>
      </w:r>
    </w:p>
    <w:p w14:paraId="39A602C6" w14:textId="77777777" w:rsidR="00EE4ADE" w:rsidRDefault="00EE4ADE" w:rsidP="00EE4ADE">
      <w:pPr>
        <w:tabs>
          <w:tab w:val="left" w:pos="1108"/>
        </w:tabs>
      </w:pPr>
    </w:p>
    <w:p w14:paraId="30C52672" w14:textId="77777777" w:rsidR="00504CB6" w:rsidRDefault="00504CB6" w:rsidP="00EE4ADE">
      <w:pPr>
        <w:tabs>
          <w:tab w:val="left" w:pos="1108"/>
        </w:tabs>
      </w:pPr>
      <w:r>
        <w:t xml:space="preserve">Quels sont les </w:t>
      </w:r>
      <w:r w:rsidRPr="00504CB6">
        <w:rPr>
          <w:color w:val="008000"/>
          <w:u w:val="single"/>
        </w:rPr>
        <w:t>avantages</w:t>
      </w:r>
      <w:r>
        <w:t> ?</w:t>
      </w:r>
    </w:p>
    <w:p w14:paraId="1660A5F4" w14:textId="77777777" w:rsidR="00504CB6" w:rsidRDefault="00504CB6" w:rsidP="00EE4ADE">
      <w:pPr>
        <w:tabs>
          <w:tab w:val="left" w:pos="1108"/>
        </w:tabs>
      </w:pPr>
    </w:p>
    <w:p w14:paraId="14CB4082" w14:textId="77777777" w:rsidR="00504CB6" w:rsidRDefault="00504CB6" w:rsidP="004A0710">
      <w:pPr>
        <w:pStyle w:val="Paragraphedeliste"/>
        <w:numPr>
          <w:ilvl w:val="0"/>
          <w:numId w:val="44"/>
        </w:numPr>
        <w:tabs>
          <w:tab w:val="left" w:pos="1108"/>
        </w:tabs>
      </w:pPr>
      <w:r>
        <w:t xml:space="preserve">Ce mode de scrutin permet de </w:t>
      </w:r>
      <w:r w:rsidRPr="00504CB6">
        <w:rPr>
          <w:b/>
        </w:rPr>
        <w:t>dégager une majorité</w:t>
      </w:r>
      <w:r>
        <w:t xml:space="preserve"> au sein du Conseil Général, car le déplacement de quelques pourcents des électeurs vers la gauche ou la droite, emportera une victoire dans une majorité de cantons.</w:t>
      </w:r>
    </w:p>
    <w:p w14:paraId="54767DE9" w14:textId="77777777" w:rsidR="00504CB6" w:rsidRDefault="00504CB6" w:rsidP="00504CB6">
      <w:pPr>
        <w:tabs>
          <w:tab w:val="left" w:pos="1108"/>
        </w:tabs>
      </w:pPr>
    </w:p>
    <w:p w14:paraId="60C946CF" w14:textId="77777777" w:rsidR="00504CB6" w:rsidRDefault="00504CB6" w:rsidP="00504CB6">
      <w:pPr>
        <w:tabs>
          <w:tab w:val="left" w:pos="1108"/>
        </w:tabs>
      </w:pPr>
      <w:r>
        <w:t xml:space="preserve">Quels sont les </w:t>
      </w:r>
      <w:r w:rsidRPr="00504CB6">
        <w:rPr>
          <w:color w:val="FF0000"/>
          <w:u w:val="single"/>
        </w:rPr>
        <w:t>inconvénients</w:t>
      </w:r>
      <w:r>
        <w:t> ?</w:t>
      </w:r>
    </w:p>
    <w:p w14:paraId="24AE5402" w14:textId="77777777" w:rsidR="00504CB6" w:rsidRDefault="00504CB6" w:rsidP="00504CB6">
      <w:pPr>
        <w:tabs>
          <w:tab w:val="left" w:pos="1108"/>
        </w:tabs>
      </w:pPr>
    </w:p>
    <w:p w14:paraId="4ED99E47" w14:textId="77777777" w:rsidR="00504CB6" w:rsidRDefault="00504CB6" w:rsidP="004A0710">
      <w:pPr>
        <w:pStyle w:val="Paragraphedeliste"/>
        <w:numPr>
          <w:ilvl w:val="0"/>
          <w:numId w:val="44"/>
        </w:numPr>
        <w:tabs>
          <w:tab w:val="left" w:pos="1108"/>
        </w:tabs>
      </w:pPr>
      <w:r>
        <w:t xml:space="preserve">Ce mode de scrutin peut être injuste, et peut </w:t>
      </w:r>
      <w:r w:rsidRPr="00504CB6">
        <w:rPr>
          <w:b/>
        </w:rPr>
        <w:t>aboutir à une mauvaise représentation des électeurs </w:t>
      </w:r>
      <w:r>
        <w:t xml:space="preserve">: il faut appartenir aux grands partis politiques car les petits sont exclus ; pour le Conseil Général ce mode de scrutin a tendance à </w:t>
      </w:r>
      <w:r w:rsidRPr="00504CB6">
        <w:rPr>
          <w:b/>
        </w:rPr>
        <w:t>privilégier la sur-représentation des territoires ruraux</w:t>
      </w:r>
      <w:r>
        <w:t xml:space="preserve"> et </w:t>
      </w:r>
      <w:r w:rsidRPr="00504CB6">
        <w:rPr>
          <w:b/>
        </w:rPr>
        <w:t>sous-représenter les territoires urbains</w:t>
      </w:r>
      <w:r>
        <w:t>.</w:t>
      </w:r>
    </w:p>
    <w:p w14:paraId="0D99E38F" w14:textId="77777777" w:rsidR="006D1467" w:rsidRDefault="006D1467" w:rsidP="006D1467">
      <w:pPr>
        <w:tabs>
          <w:tab w:val="left" w:pos="1108"/>
        </w:tabs>
      </w:pPr>
    </w:p>
    <w:p w14:paraId="63BBAFA7" w14:textId="77777777" w:rsidR="006D1467" w:rsidRDefault="006D1467" w:rsidP="006D1467">
      <w:pPr>
        <w:tabs>
          <w:tab w:val="left" w:pos="1108"/>
        </w:tabs>
      </w:pPr>
      <w:r>
        <w:t>Il n’est pas exclu que quelque soit la majorité victorieuse en 2012, le mode de scrutin des Conseils Généraux sera amené à évoluer.</w:t>
      </w:r>
    </w:p>
    <w:p w14:paraId="324E772E" w14:textId="77777777" w:rsidR="00504CB6" w:rsidRDefault="00504CB6" w:rsidP="00EE4ADE">
      <w:pPr>
        <w:tabs>
          <w:tab w:val="left" w:pos="1108"/>
        </w:tabs>
      </w:pPr>
    </w:p>
    <w:p w14:paraId="073EED91" w14:textId="77777777" w:rsidR="00504CB6" w:rsidRPr="00504CB6" w:rsidRDefault="00504CB6" w:rsidP="004A0710">
      <w:pPr>
        <w:pStyle w:val="Paragraphedeliste"/>
        <w:numPr>
          <w:ilvl w:val="0"/>
          <w:numId w:val="43"/>
        </w:numPr>
        <w:tabs>
          <w:tab w:val="left" w:pos="1108"/>
        </w:tabs>
        <w:rPr>
          <w:color w:val="4F81BD" w:themeColor="accent1"/>
          <w:u w:val="single"/>
        </w:rPr>
      </w:pPr>
      <w:r w:rsidRPr="00504CB6">
        <w:rPr>
          <w:color w:val="4F81BD" w:themeColor="accent1"/>
          <w:u w:val="single"/>
        </w:rPr>
        <w:t>Le Conseil Régional.</w:t>
      </w:r>
    </w:p>
    <w:p w14:paraId="142C7C97" w14:textId="77777777" w:rsidR="00504CB6" w:rsidRDefault="00504CB6" w:rsidP="00504CB6">
      <w:pPr>
        <w:pStyle w:val="Paragraphedeliste"/>
        <w:tabs>
          <w:tab w:val="left" w:pos="1108"/>
        </w:tabs>
        <w:ind w:left="1068"/>
      </w:pPr>
    </w:p>
    <w:p w14:paraId="09B46714" w14:textId="77777777" w:rsidR="00133173" w:rsidRDefault="00133173" w:rsidP="00EE4ADE">
      <w:pPr>
        <w:tabs>
          <w:tab w:val="left" w:pos="1108"/>
        </w:tabs>
      </w:pPr>
      <w:r>
        <w:t xml:space="preserve">Il faut indiquer qu’elle est beaucoup plus récente que l’élection des Conseils Généraux ou des communes : </w:t>
      </w:r>
      <w:r w:rsidRPr="00133173">
        <w:rPr>
          <w:b/>
          <w:color w:val="FF0000"/>
        </w:rPr>
        <w:t>la région n’existe que depuis 1982</w:t>
      </w:r>
      <w:r>
        <w:t xml:space="preserve"> et les premières élections régionales ont eu lieu en 1986.</w:t>
      </w:r>
    </w:p>
    <w:p w14:paraId="68E322E9" w14:textId="77777777" w:rsidR="00133173" w:rsidRDefault="00133173" w:rsidP="00EE4ADE">
      <w:pPr>
        <w:tabs>
          <w:tab w:val="left" w:pos="1108"/>
        </w:tabs>
      </w:pPr>
    </w:p>
    <w:p w14:paraId="6CBF2AC5" w14:textId="77777777" w:rsidR="00133173" w:rsidRPr="00133173" w:rsidRDefault="00133173" w:rsidP="00EE4ADE">
      <w:pPr>
        <w:tabs>
          <w:tab w:val="left" w:pos="1108"/>
        </w:tabs>
        <w:rPr>
          <w:u w:val="single"/>
        </w:rPr>
      </w:pPr>
      <w:r w:rsidRPr="00133173">
        <w:rPr>
          <w:u w:val="single"/>
        </w:rPr>
        <w:t>La 1</w:t>
      </w:r>
      <w:r w:rsidRPr="00133173">
        <w:rPr>
          <w:u w:val="single"/>
          <w:vertAlign w:val="superscript"/>
        </w:rPr>
        <w:t>ère</w:t>
      </w:r>
      <w:r w:rsidRPr="00133173">
        <w:rPr>
          <w:u w:val="single"/>
        </w:rPr>
        <w:t xml:space="preserve"> loi électorale des régions (inadaptée) :</w:t>
      </w:r>
    </w:p>
    <w:p w14:paraId="7CD8B782" w14:textId="77777777" w:rsidR="00133173" w:rsidRDefault="00133173" w:rsidP="00EE4ADE">
      <w:pPr>
        <w:tabs>
          <w:tab w:val="left" w:pos="1108"/>
        </w:tabs>
      </w:pPr>
    </w:p>
    <w:p w14:paraId="2104DE74" w14:textId="77777777" w:rsidR="00133173" w:rsidRDefault="00133173" w:rsidP="004A0710">
      <w:pPr>
        <w:pStyle w:val="Paragraphedeliste"/>
        <w:numPr>
          <w:ilvl w:val="0"/>
          <w:numId w:val="44"/>
        </w:numPr>
        <w:tabs>
          <w:tab w:val="left" w:pos="1108"/>
        </w:tabs>
      </w:pPr>
      <w:r>
        <w:t>L’élection des conseillers régionaux se faisait au niveau départemental.</w:t>
      </w:r>
    </w:p>
    <w:p w14:paraId="52D6D517" w14:textId="77777777" w:rsidR="00133173" w:rsidRDefault="00133173" w:rsidP="004A0710">
      <w:pPr>
        <w:pStyle w:val="Paragraphedeliste"/>
        <w:numPr>
          <w:ilvl w:val="0"/>
          <w:numId w:val="44"/>
        </w:numPr>
        <w:tabs>
          <w:tab w:val="left" w:pos="1108"/>
        </w:tabs>
      </w:pPr>
      <w:r>
        <w:t>Composé de l’addition de chaque conseil régional élu dans chaque département.</w:t>
      </w:r>
    </w:p>
    <w:p w14:paraId="16B9C21A" w14:textId="77777777" w:rsidR="00133173" w:rsidRDefault="00133173" w:rsidP="004A0710">
      <w:pPr>
        <w:pStyle w:val="Paragraphedeliste"/>
        <w:numPr>
          <w:ilvl w:val="0"/>
          <w:numId w:val="44"/>
        </w:numPr>
        <w:tabs>
          <w:tab w:val="left" w:pos="1108"/>
        </w:tabs>
      </w:pPr>
      <w:r>
        <w:t>C’était un scrutin purement proportionnel : chaque parti obtenait un nombre de siège proportionnel au nombre de suffrage obtenu ; cela a favorisé la représentation des petits partis et l’éclatement de la représentation politique au sein du Conseil Régional. Et plus une assemblée est composée de partis politiques, plus il est difficile de constituer une majorité : à telle point que la loi a du prévoir un mécanisme sophistiqué qui permettait à un président de Conseil Régional minoritaire de faire malgré tout adopter son budget.</w:t>
      </w:r>
    </w:p>
    <w:p w14:paraId="6F5824C0" w14:textId="77777777" w:rsidR="00133173" w:rsidRDefault="00133173" w:rsidP="004A0710">
      <w:pPr>
        <w:pStyle w:val="Paragraphedeliste"/>
        <w:numPr>
          <w:ilvl w:val="0"/>
          <w:numId w:val="44"/>
        </w:numPr>
        <w:tabs>
          <w:tab w:val="left" w:pos="1108"/>
        </w:tabs>
      </w:pPr>
      <w:r>
        <w:t>Cet éclatement de la représentation politique est apparu en 1998, lorsque la liste qui a finalement obtenue le plus grand nombre de voix au 1</w:t>
      </w:r>
      <w:r w:rsidRPr="00133173">
        <w:rPr>
          <w:vertAlign w:val="superscript"/>
        </w:rPr>
        <w:t>er</w:t>
      </w:r>
      <w:r>
        <w:t xml:space="preserve"> tour fait que les listes perdantes étaient victorieuses.</w:t>
      </w:r>
    </w:p>
    <w:p w14:paraId="2386DAA1" w14:textId="77777777" w:rsidR="00133173" w:rsidRDefault="00133173" w:rsidP="00133173">
      <w:pPr>
        <w:tabs>
          <w:tab w:val="left" w:pos="1108"/>
        </w:tabs>
      </w:pPr>
    </w:p>
    <w:p w14:paraId="077E1627" w14:textId="77777777" w:rsidR="00133173" w:rsidRPr="00133173" w:rsidRDefault="00133173" w:rsidP="00133173">
      <w:pPr>
        <w:tabs>
          <w:tab w:val="left" w:pos="1108"/>
        </w:tabs>
        <w:rPr>
          <w:u w:val="single"/>
        </w:rPr>
      </w:pPr>
      <w:r w:rsidRPr="00133173">
        <w:rPr>
          <w:u w:val="single"/>
        </w:rPr>
        <w:t>La 2</w:t>
      </w:r>
      <w:r w:rsidRPr="00133173">
        <w:rPr>
          <w:u w:val="single"/>
          <w:vertAlign w:val="superscript"/>
        </w:rPr>
        <w:t>nde</w:t>
      </w:r>
      <w:r w:rsidRPr="00133173">
        <w:rPr>
          <w:u w:val="single"/>
        </w:rPr>
        <w:t xml:space="preserve"> loi électorale des régions </w:t>
      </w:r>
      <w:r>
        <w:rPr>
          <w:u w:val="single"/>
        </w:rPr>
        <w:t>(2004)</w:t>
      </w:r>
      <w:r w:rsidRPr="00133173">
        <w:rPr>
          <w:u w:val="single"/>
        </w:rPr>
        <w:t>:</w:t>
      </w:r>
    </w:p>
    <w:p w14:paraId="0B248A79" w14:textId="77777777" w:rsidR="00133173" w:rsidRDefault="00133173" w:rsidP="00133173">
      <w:pPr>
        <w:tabs>
          <w:tab w:val="left" w:pos="1108"/>
        </w:tabs>
      </w:pPr>
    </w:p>
    <w:p w14:paraId="13E0EF32" w14:textId="77777777" w:rsidR="00133173" w:rsidRDefault="00133173" w:rsidP="00133173">
      <w:pPr>
        <w:tabs>
          <w:tab w:val="left" w:pos="1108"/>
        </w:tabs>
      </w:pPr>
      <w:r>
        <w:t xml:space="preserve">Depuis 2004, la circonscription de l’élection est bien la </w:t>
      </w:r>
      <w:r w:rsidRPr="00133173">
        <w:rPr>
          <w:u w:val="single"/>
        </w:rPr>
        <w:t>région</w:t>
      </w:r>
      <w:r>
        <w:t>.</w:t>
      </w:r>
    </w:p>
    <w:p w14:paraId="3744FD39" w14:textId="77777777" w:rsidR="00133173" w:rsidRDefault="00133173" w:rsidP="00133173">
      <w:pPr>
        <w:tabs>
          <w:tab w:val="left" w:pos="1108"/>
        </w:tabs>
      </w:pPr>
      <w:r>
        <w:t xml:space="preserve">Chaque parti dépose </w:t>
      </w:r>
      <w:r w:rsidRPr="00133173">
        <w:rPr>
          <w:b/>
        </w:rPr>
        <w:t>une seule liste</w:t>
      </w:r>
      <w:r>
        <w:t xml:space="preserve"> au niveau de la région : le niveau régional devient donc visible.</w:t>
      </w:r>
    </w:p>
    <w:p w14:paraId="6CB3460D" w14:textId="77777777" w:rsidR="00D64B95" w:rsidRDefault="00D64B95" w:rsidP="00133173">
      <w:pPr>
        <w:tabs>
          <w:tab w:val="left" w:pos="1108"/>
        </w:tabs>
      </w:pPr>
    </w:p>
    <w:p w14:paraId="34935277" w14:textId="77777777" w:rsidR="00D64B95" w:rsidRDefault="00D64B95" w:rsidP="00133173">
      <w:pPr>
        <w:tabs>
          <w:tab w:val="left" w:pos="1108"/>
        </w:tabs>
      </w:pPr>
      <w:r>
        <w:t xml:space="preserve">L’inconvénient, c’est qu’il faut </w:t>
      </w:r>
      <w:r w:rsidRPr="004C1E5F">
        <w:rPr>
          <w:b/>
        </w:rPr>
        <w:t>garantir à chaque département une représentation minimale</w:t>
      </w:r>
      <w:r w:rsidR="004C1E5F">
        <w:rPr>
          <w:b/>
        </w:rPr>
        <w:t xml:space="preserve"> </w:t>
      </w:r>
      <w:r w:rsidRPr="004C1E5F">
        <w:rPr>
          <w:b/>
        </w:rPr>
        <w:t>en fonction de son nombre d’habitants</w:t>
      </w:r>
      <w:r>
        <w:t>.</w:t>
      </w:r>
    </w:p>
    <w:p w14:paraId="12CF6EE2" w14:textId="77777777" w:rsidR="004C1E5F" w:rsidRDefault="004C1E5F" w:rsidP="00133173">
      <w:pPr>
        <w:tabs>
          <w:tab w:val="left" w:pos="1108"/>
        </w:tabs>
      </w:pPr>
    </w:p>
    <w:p w14:paraId="3ADD8ACD" w14:textId="77777777" w:rsidR="004C1E5F" w:rsidRDefault="009A1E86" w:rsidP="00133173">
      <w:pPr>
        <w:tabs>
          <w:tab w:val="left" w:pos="1108"/>
        </w:tabs>
      </w:pPr>
      <w:r>
        <w:t>Le mode de scrutin n’est plus proportionnel, puisqu’il est mixte inspiré du mode de scrutin utilisé dans les grandes communes.</w:t>
      </w:r>
    </w:p>
    <w:p w14:paraId="6022A4E0" w14:textId="77777777" w:rsidR="00DB6B2B" w:rsidRDefault="009A1E86" w:rsidP="00EE4ADE">
      <w:pPr>
        <w:tabs>
          <w:tab w:val="left" w:pos="1108"/>
        </w:tabs>
      </w:pPr>
      <w:r>
        <w:sym w:font="Wingdings" w:char="F0E0"/>
      </w:r>
      <w:r>
        <w:t xml:space="preserve"> La liste victorieuse (+50% des suffrages) se voit attribuer </w:t>
      </w:r>
      <w:r w:rsidRPr="009A1E86">
        <w:rPr>
          <w:b/>
        </w:rPr>
        <w:t>une prime qui est de 25% des sièges</w:t>
      </w:r>
      <w:r>
        <w:rPr>
          <w:b/>
        </w:rPr>
        <w:t xml:space="preserve"> en plus</w:t>
      </w:r>
      <w:r>
        <w:t>, et les 75% autres sont répartis entre toutes les listes.</w:t>
      </w:r>
    </w:p>
    <w:p w14:paraId="2C1C0D61" w14:textId="77777777" w:rsidR="00DB6B2B" w:rsidRDefault="00DB6B2B" w:rsidP="00EE4ADE">
      <w:pPr>
        <w:tabs>
          <w:tab w:val="left" w:pos="1108"/>
        </w:tabs>
      </w:pPr>
    </w:p>
    <w:p w14:paraId="4B39FA36" w14:textId="77777777" w:rsidR="00DB6B2B" w:rsidRDefault="00DB6B2B" w:rsidP="00EE4ADE">
      <w:pPr>
        <w:tabs>
          <w:tab w:val="left" w:pos="1108"/>
        </w:tabs>
      </w:pPr>
      <w:r>
        <w:t xml:space="preserve">Il faut avoir en tête que les modes de scrutin sont </w:t>
      </w:r>
      <w:r w:rsidRPr="00DB6B2B">
        <w:rPr>
          <w:u w:val="single"/>
        </w:rPr>
        <w:t>susceptibles</w:t>
      </w:r>
      <w:r>
        <w:t xml:space="preserve"> d’évoluer en 2012.</w:t>
      </w:r>
    </w:p>
    <w:p w14:paraId="0A40B765" w14:textId="77777777" w:rsidR="00DB6B2B" w:rsidRDefault="00DB6B2B" w:rsidP="00EE4ADE">
      <w:pPr>
        <w:tabs>
          <w:tab w:val="left" w:pos="1108"/>
        </w:tabs>
      </w:pPr>
    </w:p>
    <w:p w14:paraId="6FC865FF" w14:textId="77777777" w:rsidR="00DB6B2B" w:rsidRDefault="00DB6B2B" w:rsidP="004A0710">
      <w:pPr>
        <w:pStyle w:val="Paragraphedeliste"/>
        <w:numPr>
          <w:ilvl w:val="0"/>
          <w:numId w:val="45"/>
        </w:numPr>
        <w:tabs>
          <w:tab w:val="left" w:pos="1108"/>
        </w:tabs>
      </w:pPr>
      <w:r>
        <w:t xml:space="preserve">Si la </w:t>
      </w:r>
      <w:r w:rsidRPr="00802A9B">
        <w:rPr>
          <w:color w:val="FF43B0"/>
        </w:rPr>
        <w:t>Gauche</w:t>
      </w:r>
      <w:r>
        <w:t xml:space="preserve"> l’emporte, il est possible que le mode de scrutin utilisé soit modifié.</w:t>
      </w:r>
    </w:p>
    <w:p w14:paraId="75FDCC56" w14:textId="77777777" w:rsidR="00DB6B2B" w:rsidRDefault="00DB6B2B" w:rsidP="004A0710">
      <w:pPr>
        <w:pStyle w:val="Paragraphedeliste"/>
        <w:numPr>
          <w:ilvl w:val="0"/>
          <w:numId w:val="45"/>
        </w:numPr>
        <w:tabs>
          <w:tab w:val="left" w:pos="1108"/>
        </w:tabs>
      </w:pPr>
      <w:r>
        <w:t xml:space="preserve">Si la </w:t>
      </w:r>
      <w:r w:rsidRPr="00DB6B2B">
        <w:rPr>
          <w:color w:val="0000FF"/>
        </w:rPr>
        <w:t>Droite</w:t>
      </w:r>
      <w:r>
        <w:t xml:space="preserve"> l’emporte, il est possible que, par une même élection, l’électeur désigne le conseiller général et le conseiller régional, lequel </w:t>
      </w:r>
      <w:r w:rsidR="00802A9B">
        <w:t>s’appelleraient</w:t>
      </w:r>
      <w:r>
        <w:t xml:space="preserve"> conseiller territorial.</w:t>
      </w:r>
    </w:p>
    <w:p w14:paraId="2495043E" w14:textId="77777777" w:rsidR="00802A9B" w:rsidRDefault="00802A9B" w:rsidP="00802A9B">
      <w:pPr>
        <w:tabs>
          <w:tab w:val="left" w:pos="1108"/>
        </w:tabs>
      </w:pPr>
    </w:p>
    <w:p w14:paraId="03D081E3" w14:textId="77777777" w:rsidR="00802A9B" w:rsidRDefault="00802A9B" w:rsidP="00802A9B">
      <w:pPr>
        <w:tabs>
          <w:tab w:val="left" w:pos="1108"/>
        </w:tabs>
      </w:pPr>
      <w:r>
        <w:t xml:space="preserve">En </w:t>
      </w:r>
      <w:r w:rsidRPr="00802A9B">
        <w:rPr>
          <w:b/>
        </w:rPr>
        <w:t>1992</w:t>
      </w:r>
      <w:r>
        <w:t xml:space="preserve">, la loi a autorisé les communes à mettre en place des </w:t>
      </w:r>
      <w:r w:rsidRPr="00802A9B">
        <w:rPr>
          <w:b/>
        </w:rPr>
        <w:t>consultations</w:t>
      </w:r>
      <w:r>
        <w:t xml:space="preserve"> : la population communale devait donner son opinion sur une </w:t>
      </w:r>
      <w:r w:rsidRPr="00802A9B">
        <w:rPr>
          <w:b/>
        </w:rPr>
        <w:t>question relevant du Conseil Municipal</w:t>
      </w:r>
      <w:r>
        <w:t>.</w:t>
      </w:r>
    </w:p>
    <w:p w14:paraId="7113A041" w14:textId="77777777" w:rsidR="00802A9B" w:rsidRDefault="00802A9B" w:rsidP="00802A9B">
      <w:pPr>
        <w:tabs>
          <w:tab w:val="left" w:pos="1108"/>
        </w:tabs>
      </w:pPr>
    </w:p>
    <w:p w14:paraId="18F7BFB2" w14:textId="77777777" w:rsidR="00601391" w:rsidRPr="00556DDC" w:rsidRDefault="00C93797" w:rsidP="004A0710">
      <w:pPr>
        <w:pStyle w:val="Paragraphedeliste"/>
        <w:numPr>
          <w:ilvl w:val="0"/>
          <w:numId w:val="37"/>
        </w:numPr>
        <w:tabs>
          <w:tab w:val="left" w:pos="1108"/>
        </w:tabs>
        <w:rPr>
          <w:color w:val="8064A2" w:themeColor="accent4"/>
          <w:u w:val="single"/>
        </w:rPr>
      </w:pPr>
      <w:r w:rsidRPr="00556DDC">
        <w:rPr>
          <w:color w:val="8064A2" w:themeColor="accent4"/>
          <w:u w:val="single"/>
        </w:rPr>
        <w:t>La participation directe des administrés : la « pétition-consultation » et le référendum local.</w:t>
      </w:r>
    </w:p>
    <w:p w14:paraId="7381E0A9" w14:textId="77777777" w:rsidR="00C93797" w:rsidRDefault="00C93797" w:rsidP="00C93797">
      <w:pPr>
        <w:pStyle w:val="Paragraphedeliste"/>
        <w:tabs>
          <w:tab w:val="left" w:pos="1108"/>
        </w:tabs>
      </w:pPr>
    </w:p>
    <w:p w14:paraId="58949ACB" w14:textId="77777777" w:rsidR="00802A9B" w:rsidRDefault="00802A9B" w:rsidP="00802A9B">
      <w:pPr>
        <w:tabs>
          <w:tab w:val="left" w:pos="1108"/>
        </w:tabs>
      </w:pPr>
      <w:r>
        <w:t xml:space="preserve">En 2003, la </w:t>
      </w:r>
      <w:r w:rsidRPr="00802A9B">
        <w:rPr>
          <w:b/>
        </w:rPr>
        <w:t>Constitution</w:t>
      </w:r>
      <w:r>
        <w:t xml:space="preserve"> modifie la donne : c’est la possibilité de mettre en œuvre une </w:t>
      </w:r>
      <w:r w:rsidRPr="00802A9B">
        <w:rPr>
          <w:b/>
        </w:rPr>
        <w:t>pétition-consultation </w:t>
      </w:r>
      <w:r>
        <w:t xml:space="preserve">; le principe est que les électeurs d’une collectivité territoriale (commune, département, région) peuvent déposer une pétition par lequel ils vont demander que l’Assemblée (de la commune) organise une </w:t>
      </w:r>
      <w:r w:rsidRPr="00802A9B">
        <w:rPr>
          <w:b/>
        </w:rPr>
        <w:t>consultation sur un sujet déterminé</w:t>
      </w:r>
      <w:r>
        <w:t xml:space="preserve">. Cette pétition doit être signée par 1/5 des électeurs, et dans les autres collectivités, la pétition est recevable lorsqu’elle est signée par 1/10 des électeurs ; et dès lors que l’Assemblée est saisie de la demande, elle doit dire si elle accepte ou non d’organiser la consultation : </w:t>
      </w:r>
      <w:r w:rsidRPr="00844E31">
        <w:rPr>
          <w:b/>
        </w:rPr>
        <w:t xml:space="preserve">il ne s’agit </w:t>
      </w:r>
      <w:r w:rsidRPr="00844E31">
        <w:rPr>
          <w:b/>
          <w:u w:val="single"/>
        </w:rPr>
        <w:t>que</w:t>
      </w:r>
      <w:r w:rsidRPr="00844E31">
        <w:rPr>
          <w:b/>
        </w:rPr>
        <w:t xml:space="preserve"> de </w:t>
      </w:r>
      <w:r w:rsidRPr="00844E31">
        <w:rPr>
          <w:b/>
          <w:u w:val="single"/>
        </w:rPr>
        <w:t>demander l’avis</w:t>
      </w:r>
      <w:r w:rsidRPr="00844E31">
        <w:rPr>
          <w:b/>
        </w:rPr>
        <w:t xml:space="preserve"> de la population</w:t>
      </w:r>
      <w:r w:rsidR="00844E31">
        <w:t>.</w:t>
      </w:r>
    </w:p>
    <w:p w14:paraId="5803510F" w14:textId="77777777" w:rsidR="00844E31" w:rsidRDefault="00844E31" w:rsidP="00802A9B">
      <w:pPr>
        <w:tabs>
          <w:tab w:val="left" w:pos="1108"/>
        </w:tabs>
      </w:pPr>
      <w:r>
        <w:t xml:space="preserve">L’Assemblée peut décider, dans un délai de deux mois, de consulter la population de sa collectivité pour </w:t>
      </w:r>
      <w:r w:rsidRPr="00844E31">
        <w:rPr>
          <w:b/>
        </w:rPr>
        <w:t>donner son avis sur la question pointée par cette pétition</w:t>
      </w:r>
      <w:r>
        <w:t xml:space="preserve"> ; le </w:t>
      </w:r>
      <w:r w:rsidRPr="00844E31">
        <w:rPr>
          <w:b/>
        </w:rPr>
        <w:t>délai de 2 mois</w:t>
      </w:r>
      <w:r>
        <w:t xml:space="preserve"> est requis pour que le </w:t>
      </w:r>
      <w:r w:rsidRPr="00844E31">
        <w:rPr>
          <w:b/>
        </w:rPr>
        <w:t>préfet</w:t>
      </w:r>
      <w:r>
        <w:t xml:space="preserve"> ait le temps de </w:t>
      </w:r>
      <w:r w:rsidRPr="00844E31">
        <w:rPr>
          <w:b/>
        </w:rPr>
        <w:t>vérifier la légalité de la consultation </w:t>
      </w:r>
      <w:r>
        <w:t>:</w:t>
      </w:r>
    </w:p>
    <w:p w14:paraId="12499B32" w14:textId="77777777" w:rsidR="00844E31" w:rsidRDefault="00844E31" w:rsidP="00802A9B">
      <w:pPr>
        <w:tabs>
          <w:tab w:val="left" w:pos="1108"/>
        </w:tabs>
      </w:pPr>
    </w:p>
    <w:p w14:paraId="2CD39279" w14:textId="77777777" w:rsidR="00844E31" w:rsidRDefault="006A1E90" w:rsidP="004A0710">
      <w:pPr>
        <w:pStyle w:val="Paragraphedeliste"/>
        <w:numPr>
          <w:ilvl w:val="0"/>
          <w:numId w:val="47"/>
        </w:numPr>
        <w:tabs>
          <w:tab w:val="left" w:pos="1108"/>
        </w:tabs>
      </w:pPr>
      <w:r>
        <w:t>Rapport</w:t>
      </w:r>
      <w:r w:rsidR="00844E31">
        <w:t xml:space="preserve"> avec la compétence de la collectivité.</w:t>
      </w:r>
    </w:p>
    <w:p w14:paraId="4BA70678" w14:textId="77777777" w:rsidR="00844E31" w:rsidRDefault="00844E31" w:rsidP="004A0710">
      <w:pPr>
        <w:pStyle w:val="Paragraphedeliste"/>
        <w:numPr>
          <w:ilvl w:val="0"/>
          <w:numId w:val="47"/>
        </w:numPr>
        <w:tabs>
          <w:tab w:val="left" w:pos="1108"/>
        </w:tabs>
      </w:pPr>
      <w:r>
        <w:t>Si cette consultation est illégale, le préfet demande au Président du Tribunal Administratif et si en effet, elle est jugée illégale, il peut empêcher cette consultation.</w:t>
      </w:r>
    </w:p>
    <w:p w14:paraId="61B0139E" w14:textId="77777777" w:rsidR="00844E31" w:rsidRDefault="00844E31" w:rsidP="00844E31">
      <w:pPr>
        <w:tabs>
          <w:tab w:val="left" w:pos="1108"/>
        </w:tabs>
      </w:pPr>
    </w:p>
    <w:p w14:paraId="3AED6F10" w14:textId="77777777" w:rsidR="00844E31" w:rsidRDefault="00844E31" w:rsidP="007961AD">
      <w:pPr>
        <w:tabs>
          <w:tab w:val="left" w:pos="1108"/>
        </w:tabs>
      </w:pPr>
      <w:r>
        <w:t xml:space="preserve">La Constitution franchit le pas du </w:t>
      </w:r>
      <w:r w:rsidRPr="00844E31">
        <w:rPr>
          <w:b/>
        </w:rPr>
        <w:t xml:space="preserve">référendum local : </w:t>
      </w:r>
      <w:r w:rsidRPr="00844E31">
        <w:t>il ne s’agit plus à la population de donner son avis, mais de</w:t>
      </w:r>
      <w:r w:rsidRPr="00844E31">
        <w:rPr>
          <w:b/>
        </w:rPr>
        <w:t xml:space="preserve"> prendre la décision</w:t>
      </w:r>
      <w:r>
        <w:t xml:space="preserve">. </w:t>
      </w:r>
    </w:p>
    <w:p w14:paraId="41CA8A69" w14:textId="77777777" w:rsidR="00844E31" w:rsidRDefault="00844E31" w:rsidP="007961AD">
      <w:pPr>
        <w:tabs>
          <w:tab w:val="left" w:pos="1108"/>
        </w:tabs>
      </w:pPr>
      <w:r>
        <w:t>La décision de recourir au référendum local est proposée par l’exécutif de la collectivité (maire, Président du Conseil Général, ou du Conseil Régional) et la décision d’organiser ce référendum est prise par l’</w:t>
      </w:r>
      <w:r>
        <w:rPr>
          <w:b/>
        </w:rPr>
        <w:t>Assemblée Territoriale</w:t>
      </w:r>
      <w:r>
        <w:t>.</w:t>
      </w:r>
    </w:p>
    <w:p w14:paraId="122CB092" w14:textId="77777777" w:rsidR="006A1E90" w:rsidRDefault="006A1E90" w:rsidP="007961AD">
      <w:pPr>
        <w:tabs>
          <w:tab w:val="left" w:pos="1108"/>
        </w:tabs>
      </w:pPr>
      <w:r>
        <w:sym w:font="Wingdings" w:char="F0E0"/>
      </w:r>
      <w:r>
        <w:t xml:space="preserve"> </w:t>
      </w:r>
      <w:r w:rsidRPr="006A1E90">
        <w:t>Le soir du référendum, on va donc savoir qui l’emporte, et</w:t>
      </w:r>
      <w:r w:rsidRPr="006A1E90">
        <w:rPr>
          <w:b/>
        </w:rPr>
        <w:t xml:space="preserve"> le vote vaut décision</w:t>
      </w:r>
      <w:r>
        <w:t>.</w:t>
      </w:r>
    </w:p>
    <w:p w14:paraId="577E7D05" w14:textId="77777777" w:rsidR="006A1E90" w:rsidRDefault="006A1E90" w:rsidP="007961AD">
      <w:pPr>
        <w:tabs>
          <w:tab w:val="left" w:pos="1108"/>
        </w:tabs>
      </w:pPr>
    </w:p>
    <w:p w14:paraId="2A8F1A8F" w14:textId="77777777" w:rsidR="006A1E90" w:rsidRDefault="006A1E90" w:rsidP="007961AD">
      <w:pPr>
        <w:tabs>
          <w:tab w:val="left" w:pos="1108"/>
        </w:tabs>
      </w:pPr>
      <w:r>
        <w:t xml:space="preserve">Ce référendum local, comme le référendum national est susceptible de détournement ; donc il doit remplir des conditions pour être légal. </w:t>
      </w:r>
    </w:p>
    <w:p w14:paraId="4EFAAF73" w14:textId="77777777" w:rsidR="006A1E90" w:rsidRDefault="006A1E90" w:rsidP="007961AD">
      <w:pPr>
        <w:tabs>
          <w:tab w:val="left" w:pos="1108"/>
        </w:tabs>
      </w:pPr>
    </w:p>
    <w:p w14:paraId="02299DE8" w14:textId="77777777" w:rsidR="006A1E90" w:rsidRDefault="006A1E90" w:rsidP="004A0710">
      <w:pPr>
        <w:pStyle w:val="Paragraphedeliste"/>
        <w:numPr>
          <w:ilvl w:val="0"/>
          <w:numId w:val="48"/>
        </w:numPr>
        <w:tabs>
          <w:tab w:val="left" w:pos="1108"/>
        </w:tabs>
      </w:pPr>
      <w:r>
        <w:t>Il faut que la décision soit une décision que l’Assemblée Territoriale aurait pu prendre elle-même ;</w:t>
      </w:r>
    </w:p>
    <w:p w14:paraId="119B7991" w14:textId="77777777" w:rsidR="006A1E90" w:rsidRDefault="006A1E90" w:rsidP="004A0710">
      <w:pPr>
        <w:pStyle w:val="Paragraphedeliste"/>
        <w:numPr>
          <w:ilvl w:val="0"/>
          <w:numId w:val="48"/>
        </w:numPr>
        <w:tabs>
          <w:tab w:val="left" w:pos="1108"/>
        </w:tabs>
      </w:pPr>
      <w:r>
        <w:t>Certaines périodes interdites de référendum puisque risque qu’un exécutif communal mal en point se serve du référendum pour se rebooster ;</w:t>
      </w:r>
    </w:p>
    <w:p w14:paraId="14937092" w14:textId="0D9C08AF" w:rsidR="006A1E90" w:rsidRDefault="006A1E90" w:rsidP="004A0710">
      <w:pPr>
        <w:pStyle w:val="Paragraphedeliste"/>
        <w:numPr>
          <w:ilvl w:val="0"/>
          <w:numId w:val="48"/>
        </w:numPr>
        <w:tabs>
          <w:tab w:val="left" w:pos="1108"/>
        </w:tabs>
      </w:pPr>
      <w:r>
        <w:t>Aucun référendum ne peut être exécuté 6 mois avant le renouvellement du conseil (et pareil au niv</w:t>
      </w:r>
      <w:r w:rsidR="004A0710">
        <w:t>eau national) ;</w:t>
      </w:r>
    </w:p>
    <w:p w14:paraId="775240B1" w14:textId="77777777" w:rsidR="006A1E90" w:rsidRPr="00844E31" w:rsidRDefault="006A1E90" w:rsidP="004A0710">
      <w:pPr>
        <w:pStyle w:val="Paragraphedeliste"/>
        <w:numPr>
          <w:ilvl w:val="0"/>
          <w:numId w:val="48"/>
        </w:numPr>
        <w:tabs>
          <w:tab w:val="left" w:pos="1108"/>
        </w:tabs>
      </w:pPr>
      <w:r>
        <w:t>Si moins de 50% des électeurs ont pris part au scrutin alors ce ne sera qu’un avis.</w:t>
      </w:r>
    </w:p>
    <w:p w14:paraId="2988B439" w14:textId="7BE8B0B4" w:rsidR="00C93797" w:rsidRDefault="004A0710" w:rsidP="007961AD">
      <w:pPr>
        <w:tabs>
          <w:tab w:val="left" w:pos="1108"/>
        </w:tabs>
      </w:pPr>
      <w:r>
        <w:t>Dans le principe, la démocratie directe locale constitue une avancé ; on ne trouve pas d’arguments qui dirait que, d’un point de vue démocratique, ce serait un retour en arrière ; mais il faut ajouter que cette avancé autorisée par la Constitution peine à se mettre en œuvre : cela résulte de deux phénomènes.</w:t>
      </w:r>
    </w:p>
    <w:p w14:paraId="4CBCA3E7" w14:textId="77777777" w:rsidR="004A0710" w:rsidRDefault="004A0710" w:rsidP="007961AD">
      <w:pPr>
        <w:tabs>
          <w:tab w:val="left" w:pos="1108"/>
        </w:tabs>
      </w:pPr>
    </w:p>
    <w:p w14:paraId="0AD4B996" w14:textId="1A4B4D06" w:rsidR="004A0710" w:rsidRDefault="004A0710" w:rsidP="004A0710">
      <w:pPr>
        <w:pStyle w:val="Paragraphedeliste"/>
        <w:numPr>
          <w:ilvl w:val="0"/>
          <w:numId w:val="49"/>
        </w:numPr>
        <w:tabs>
          <w:tab w:val="left" w:pos="1108"/>
        </w:tabs>
      </w:pPr>
      <w:r>
        <w:t xml:space="preserve">Il y a un sentiment naturel chez les élus qui consiste à dire qu’ils ont un mandat pendant 6 ans ; pendant lesquelles ils assument leurs responsabilités ; </w:t>
      </w:r>
    </w:p>
    <w:p w14:paraId="1B9766B1" w14:textId="263BFF2B" w:rsidR="004A0710" w:rsidRDefault="004A0710" w:rsidP="004A0710">
      <w:pPr>
        <w:pStyle w:val="Paragraphedeliste"/>
        <w:numPr>
          <w:ilvl w:val="0"/>
          <w:numId w:val="49"/>
        </w:numPr>
        <w:tabs>
          <w:tab w:val="left" w:pos="1108"/>
        </w:tabs>
      </w:pPr>
      <w:r>
        <w:t>Localement, sur une commune, un référendum local est facile à organiser ; mais si on remonte au niveau d’un département ou d’une région, la complexité s’accroit ; il faut que le département s’assume que tous les éléments du vote soit respecté.</w:t>
      </w:r>
    </w:p>
    <w:p w14:paraId="40D2F583" w14:textId="15C12B84" w:rsidR="004A0710" w:rsidRDefault="00F60E64" w:rsidP="004A0710">
      <w:pPr>
        <w:pStyle w:val="Paragraphedeliste"/>
        <w:numPr>
          <w:ilvl w:val="0"/>
          <w:numId w:val="49"/>
        </w:numPr>
        <w:tabs>
          <w:tab w:val="left" w:pos="1108"/>
        </w:tabs>
      </w:pPr>
      <w:r>
        <w:t>Cela revient cher, car les communes factureraient le coût de l’organisation sur leur commune d’un référendum départemental.</w:t>
      </w:r>
    </w:p>
    <w:p w14:paraId="2EAF2538" w14:textId="77777777" w:rsidR="00F60E64" w:rsidRDefault="00F60E64" w:rsidP="00F60E64">
      <w:pPr>
        <w:tabs>
          <w:tab w:val="left" w:pos="1108"/>
        </w:tabs>
      </w:pPr>
    </w:p>
    <w:p w14:paraId="7AFFB6E1" w14:textId="77777777" w:rsidR="00F60E64" w:rsidRDefault="00F60E64" w:rsidP="00F60E64">
      <w:pPr>
        <w:tabs>
          <w:tab w:val="left" w:pos="1108"/>
        </w:tabs>
      </w:pPr>
      <w:r>
        <w:t xml:space="preserve">On peut ajouter que ce </w:t>
      </w:r>
      <w:r w:rsidRPr="00F60E64">
        <w:rPr>
          <w:b/>
        </w:rPr>
        <w:t>référendum local</w:t>
      </w:r>
      <w:r>
        <w:t xml:space="preserve"> peut-être un </w:t>
      </w:r>
      <w:r w:rsidRPr="00F60E64">
        <w:rPr>
          <w:b/>
        </w:rPr>
        <w:t>moyen facile et habile pour des élus de refuser de prendre certaines décisions</w:t>
      </w:r>
      <w:r>
        <w:rPr>
          <w:b/>
        </w:rPr>
        <w:t> </w:t>
      </w:r>
      <w:r>
        <w:t>: la loi fait obligation aux communes de plus de 5000 habitants de mettre en place des aires d’accueil des gens du voyages ; il faut donc que ces communes trouvent un terrain, financent des investissements pour mettre en place ces terres d’accueil. Or, pour une commune, la décision de mettre en place une aire d’accueil est relativement difficile à prendre, car la population refuse totalement cette hypothèse en la rejetant mécaniquement (« non, pas ici, pas à côté de chez moi »).</w:t>
      </w:r>
      <w:r>
        <w:br/>
      </w:r>
    </w:p>
    <w:p w14:paraId="6E337D05" w14:textId="3F17D21F" w:rsidR="00F60E64" w:rsidRDefault="00F60E64" w:rsidP="00F60E64">
      <w:pPr>
        <w:tabs>
          <w:tab w:val="left" w:pos="1108"/>
        </w:tabs>
      </w:pPr>
      <w:r w:rsidRPr="00F60E64">
        <w:rPr>
          <w:b/>
        </w:rPr>
        <w:t>Le référendum local pose toujours le risque d’être un référendum prétexte,</w:t>
      </w:r>
      <w:r>
        <w:t xml:space="preserve"> c’est pourquoi il est vraiment trop simpliste de considérer qu’un référendum local est toujours, et par principe, la bonne façon de prendre la décision.</w:t>
      </w:r>
    </w:p>
    <w:p w14:paraId="0FE4B6D2" w14:textId="77777777" w:rsidR="00F60E64" w:rsidRDefault="00F60E64" w:rsidP="00F60E64">
      <w:pPr>
        <w:tabs>
          <w:tab w:val="left" w:pos="1108"/>
        </w:tabs>
      </w:pPr>
    </w:p>
    <w:p w14:paraId="4E11E128" w14:textId="77777777" w:rsidR="001C7E08" w:rsidRDefault="00F60E64" w:rsidP="007961AD">
      <w:pPr>
        <w:tabs>
          <w:tab w:val="left" w:pos="1108"/>
        </w:tabs>
      </w:pPr>
      <w:r>
        <w:t>Un référendum local est comparable à un référendum national ; d’un point de vue juridique, la population nationale est le détenteur de la souveraineté nationale, donc quand elle prend la décision par référendum, aucun juge ne peut annuler une décision : pas même la Conseil Constitutionnel (1962) peut statuer sur un référendum national.</w:t>
      </w:r>
      <w:r>
        <w:br/>
        <w:t>Alors que lorsqu’il s’agit d’un référendum local, celui qui s’est exprimé, ce n’est pas TOUT le peuple, mais une population locale, qui ne peut être considérée comme un peuple, mais comme une section du peuple (article 3 de la Constitution : « </w:t>
      </w:r>
      <w:r w:rsidRPr="00F60E64">
        <w:rPr>
          <w:b/>
          <w:color w:val="F79646" w:themeColor="accent6"/>
        </w:rPr>
        <w:t>aucune section du peuple ne peut s’attribuer l’exercice de la souveraineté</w:t>
      </w:r>
      <w:r>
        <w:t> »).</w:t>
      </w:r>
      <w:r w:rsidR="001C7E08">
        <w:t xml:space="preserve"> Sauf que lors d’un référendum local, ce dernier est régit par la loi, et par conséquence, un juge ordinaire, le Tribunal Administratif, est parfaitement fondé de dire que ce référendum est contraire à la loi. </w:t>
      </w:r>
    </w:p>
    <w:p w14:paraId="1ADC92AE" w14:textId="77777777" w:rsidR="001C7E08" w:rsidRDefault="001C7E08" w:rsidP="007961AD">
      <w:pPr>
        <w:tabs>
          <w:tab w:val="left" w:pos="1108"/>
        </w:tabs>
      </w:pPr>
    </w:p>
    <w:p w14:paraId="1AF3CC6B" w14:textId="77777777" w:rsidR="001C7E08" w:rsidRDefault="001C7E08" w:rsidP="007961AD">
      <w:pPr>
        <w:tabs>
          <w:tab w:val="left" w:pos="1108"/>
        </w:tabs>
      </w:pPr>
    </w:p>
    <w:p w14:paraId="15F5E8FC" w14:textId="77777777" w:rsidR="001C7E08" w:rsidRDefault="001C7E08" w:rsidP="007961AD">
      <w:pPr>
        <w:tabs>
          <w:tab w:val="left" w:pos="1108"/>
        </w:tabs>
      </w:pPr>
    </w:p>
    <w:p w14:paraId="15F7C34C" w14:textId="77777777" w:rsidR="001C7E08" w:rsidRDefault="001C7E08" w:rsidP="007961AD">
      <w:pPr>
        <w:tabs>
          <w:tab w:val="left" w:pos="1108"/>
        </w:tabs>
      </w:pPr>
    </w:p>
    <w:p w14:paraId="5D0BF37A" w14:textId="77777777" w:rsidR="001C7E08" w:rsidRDefault="001C7E08" w:rsidP="007961AD">
      <w:pPr>
        <w:tabs>
          <w:tab w:val="left" w:pos="1108"/>
        </w:tabs>
      </w:pPr>
    </w:p>
    <w:p w14:paraId="7C76B42A" w14:textId="1EF79359" w:rsidR="006A1E90" w:rsidRDefault="001C7E08" w:rsidP="007961AD">
      <w:pPr>
        <w:tabs>
          <w:tab w:val="left" w:pos="1108"/>
        </w:tabs>
      </w:pPr>
      <w:r>
        <w:t xml:space="preserve">D’un point de vue </w:t>
      </w:r>
      <w:r w:rsidRPr="001C7E08">
        <w:rPr>
          <w:b/>
        </w:rPr>
        <w:t>politique</w:t>
      </w:r>
      <w:r>
        <w:t xml:space="preserve">, les </w:t>
      </w:r>
      <w:r w:rsidRPr="001C7E08">
        <w:rPr>
          <w:b/>
        </w:rPr>
        <w:t>référendums locaux et nationaux fonctionnent d’un ressort identique </w:t>
      </w:r>
      <w:r>
        <w:t xml:space="preserve">; mais d’un point de vue </w:t>
      </w:r>
      <w:r w:rsidRPr="001C7E08">
        <w:rPr>
          <w:b/>
        </w:rPr>
        <w:t>juridique</w:t>
      </w:r>
      <w:r>
        <w:t xml:space="preserve">, il n’est </w:t>
      </w:r>
      <w:r w:rsidRPr="001C7E08">
        <w:rPr>
          <w:b/>
        </w:rPr>
        <w:t>aucunement possible d’assimiler le référendum local du référendum national </w:t>
      </w:r>
      <w:r>
        <w:t xml:space="preserve">: le fait même qu’il existe la possibilité pour les collectivités locales d’organiser ce type de référendum atteste que les collectivité territoriale sont encrées dans un système démocratique. </w:t>
      </w:r>
    </w:p>
    <w:p w14:paraId="54465BAC" w14:textId="77777777" w:rsidR="00F60E64" w:rsidRDefault="00F60E64" w:rsidP="007961AD">
      <w:pPr>
        <w:tabs>
          <w:tab w:val="left" w:pos="1108"/>
        </w:tabs>
      </w:pPr>
    </w:p>
    <w:p w14:paraId="70EA97B5" w14:textId="77777777" w:rsidR="00802A9B" w:rsidRPr="00802A9B" w:rsidRDefault="00802A9B" w:rsidP="00802A9B">
      <w:pPr>
        <w:tabs>
          <w:tab w:val="left" w:pos="1108"/>
        </w:tabs>
        <w:jc w:val="center"/>
        <w:rPr>
          <w:color w:val="9BBB59" w:themeColor="accent3"/>
          <w:u w:val="single"/>
        </w:rPr>
      </w:pPr>
      <w:r w:rsidRPr="00802A9B">
        <w:rPr>
          <w:color w:val="9BBB59" w:themeColor="accent3"/>
          <w:u w:val="single"/>
        </w:rPr>
        <w:t>SOUS-SECTION 2 :</w:t>
      </w:r>
    </w:p>
    <w:p w14:paraId="72CADCAF" w14:textId="77777777" w:rsidR="00601391" w:rsidRPr="00802A9B" w:rsidRDefault="00802A9B" w:rsidP="00802A9B">
      <w:pPr>
        <w:tabs>
          <w:tab w:val="left" w:pos="1108"/>
        </w:tabs>
        <w:jc w:val="center"/>
        <w:rPr>
          <w:color w:val="9BBB59" w:themeColor="accent3"/>
          <w:u w:val="single"/>
        </w:rPr>
      </w:pPr>
      <w:r w:rsidRPr="00802A9B">
        <w:rPr>
          <w:color w:val="9BBB59" w:themeColor="accent3"/>
          <w:u w:val="single"/>
        </w:rPr>
        <w:t>LA REPARTITION DES FONCTIONS ENTRE LES CONSEILS ET LES EXECUTIFS.</w:t>
      </w:r>
    </w:p>
    <w:p w14:paraId="6B810EFF" w14:textId="77777777" w:rsidR="00802A9B" w:rsidRDefault="00802A9B" w:rsidP="007961AD">
      <w:pPr>
        <w:tabs>
          <w:tab w:val="left" w:pos="1108"/>
        </w:tabs>
      </w:pPr>
    </w:p>
    <w:p w14:paraId="3856C73A" w14:textId="77777777" w:rsidR="00EF69CB" w:rsidRPr="00802A9B" w:rsidRDefault="00EF69CB" w:rsidP="00EF69CB">
      <w:pPr>
        <w:pStyle w:val="Paragraphedeliste"/>
        <w:numPr>
          <w:ilvl w:val="0"/>
          <w:numId w:val="46"/>
        </w:numPr>
        <w:tabs>
          <w:tab w:val="left" w:pos="1108"/>
        </w:tabs>
        <w:rPr>
          <w:color w:val="8064A2" w:themeColor="accent4"/>
          <w:u w:val="single"/>
        </w:rPr>
      </w:pPr>
      <w:r w:rsidRPr="00802A9B">
        <w:rPr>
          <w:color w:val="8064A2" w:themeColor="accent4"/>
          <w:u w:val="single"/>
        </w:rPr>
        <w:t>La préparation, le vote et l’exécution des délibérations.</w:t>
      </w:r>
    </w:p>
    <w:p w14:paraId="02FCD3D2" w14:textId="77777777" w:rsidR="00EF69CB" w:rsidRDefault="00EF69CB" w:rsidP="007961AD">
      <w:pPr>
        <w:tabs>
          <w:tab w:val="left" w:pos="1108"/>
        </w:tabs>
      </w:pPr>
    </w:p>
    <w:p w14:paraId="51293C5B" w14:textId="2455B9AD" w:rsidR="00802A9B" w:rsidRDefault="001C7E08" w:rsidP="007961AD">
      <w:pPr>
        <w:tabs>
          <w:tab w:val="left" w:pos="1108"/>
        </w:tabs>
      </w:pPr>
      <w:r>
        <w:t>L’</w:t>
      </w:r>
      <w:r w:rsidRPr="001C7E08">
        <w:rPr>
          <w:b/>
        </w:rPr>
        <w:t>exécutif d’une collectivité territoriale est le maire </w:t>
      </w:r>
      <w:r>
        <w:t>; pour un département, c’est le Président du Conseil Général, et pour la région, c’est le Président du Conseil Régional.</w:t>
      </w:r>
    </w:p>
    <w:p w14:paraId="104DEE94" w14:textId="31E9C9FE" w:rsidR="001C7E08" w:rsidRDefault="001C7E08" w:rsidP="007961AD">
      <w:pPr>
        <w:tabs>
          <w:tab w:val="left" w:pos="1108"/>
        </w:tabs>
      </w:pPr>
      <w:r>
        <w:sym w:font="Wingdings" w:char="F0E0"/>
      </w:r>
      <w:r>
        <w:t xml:space="preserve"> </w:t>
      </w:r>
      <w:r w:rsidRPr="001C7E08">
        <w:rPr>
          <w:color w:val="FF0000"/>
        </w:rPr>
        <w:t>Cet exécutif est élu par l’Assemblée Territoriale, et lors de la première réunion, le Conseil Municipal va élire le maire : il est élu indirectement, puisque les électeurs du maire sont les Conseillers Municipaux</w:t>
      </w:r>
      <w:r>
        <w:t>.</w:t>
      </w:r>
    </w:p>
    <w:p w14:paraId="246781C3" w14:textId="77777777" w:rsidR="001C7E08" w:rsidRDefault="001C7E08" w:rsidP="007961AD">
      <w:pPr>
        <w:tabs>
          <w:tab w:val="left" w:pos="1108"/>
        </w:tabs>
      </w:pPr>
    </w:p>
    <w:p w14:paraId="13EAA4DB" w14:textId="764B23F3" w:rsidR="001C7E08" w:rsidRDefault="001C7E08" w:rsidP="007961AD">
      <w:pPr>
        <w:tabs>
          <w:tab w:val="left" w:pos="1108"/>
        </w:tabs>
      </w:pPr>
      <w:r>
        <w:t xml:space="preserve">Ce que dit la loi, c’est que lors des deux premiers tours du scrutin, le candidat doit obtenir plus de 50% des votes exprimés. </w:t>
      </w:r>
    </w:p>
    <w:p w14:paraId="70F6D8EE" w14:textId="77777777" w:rsidR="001C7E08" w:rsidRDefault="001C7E08" w:rsidP="007961AD">
      <w:pPr>
        <w:tabs>
          <w:tab w:val="left" w:pos="1108"/>
        </w:tabs>
      </w:pPr>
    </w:p>
    <w:p w14:paraId="44B90AA4" w14:textId="15D63FFE" w:rsidR="001C7E08" w:rsidRDefault="001C7E08" w:rsidP="007961AD">
      <w:pPr>
        <w:tabs>
          <w:tab w:val="left" w:pos="1108"/>
        </w:tabs>
      </w:pPr>
      <w:r>
        <w:t>Le maire, les Présidents du Conseil Général et Conseil Régional, sont au terme de la loi « </w:t>
      </w:r>
      <w:r w:rsidRPr="001C7E08">
        <w:rPr>
          <w:b/>
          <w:color w:val="F79646" w:themeColor="accent6"/>
        </w:rPr>
        <w:t>seul, chargé de l’administration de la collectivité territoriale </w:t>
      </w:r>
      <w:r>
        <w:t xml:space="preserve">» : cela n’empêche, le maire ou les Présidents vont être </w:t>
      </w:r>
      <w:r w:rsidRPr="00700E41">
        <w:rPr>
          <w:b/>
        </w:rPr>
        <w:t>assistés</w:t>
      </w:r>
      <w:r>
        <w:t xml:space="preserve"> par des </w:t>
      </w:r>
      <w:r w:rsidRPr="00700E41">
        <w:rPr>
          <w:b/>
        </w:rPr>
        <w:t>adjoints</w:t>
      </w:r>
      <w:r>
        <w:t xml:space="preserve"> et des </w:t>
      </w:r>
      <w:r w:rsidRPr="00700E41">
        <w:rPr>
          <w:b/>
        </w:rPr>
        <w:t>vice-présidents</w:t>
      </w:r>
      <w:r>
        <w:t xml:space="preserve">, lesquels seront </w:t>
      </w:r>
      <w:r w:rsidRPr="00700E41">
        <w:rPr>
          <w:b/>
        </w:rPr>
        <w:t>élus par les Assemblées Territoriales</w:t>
      </w:r>
      <w:r>
        <w:t>.</w:t>
      </w:r>
    </w:p>
    <w:p w14:paraId="05E9A2C0" w14:textId="77777777" w:rsidR="00700E41" w:rsidRDefault="00700E41" w:rsidP="00D53C31"/>
    <w:p w14:paraId="6F155E16" w14:textId="7418CFBB" w:rsidR="00700E41" w:rsidRDefault="00700E41" w:rsidP="00700E41">
      <w:pPr>
        <w:pStyle w:val="Paragraphedeliste"/>
        <w:numPr>
          <w:ilvl w:val="0"/>
          <w:numId w:val="50"/>
        </w:numPr>
      </w:pPr>
      <w:r>
        <w:t xml:space="preserve">Ce n’est pas la qualité de vice-président qui donne une compétence particulière : il n’a de compétence que s’il a une délégation du Président. </w:t>
      </w:r>
    </w:p>
    <w:p w14:paraId="4A5D0AB1" w14:textId="3E1E5C43" w:rsidR="00700E41" w:rsidRPr="00D53C31" w:rsidRDefault="00700E41" w:rsidP="00700E41">
      <w:pPr>
        <w:pStyle w:val="Paragraphedeliste"/>
        <w:numPr>
          <w:ilvl w:val="0"/>
          <w:numId w:val="50"/>
        </w:numPr>
      </w:pPr>
      <w:r>
        <w:t xml:space="preserve">Le Président, ou le maire, est complétement libre de donner une délégation à une telle personne, et de la retirer ; et il n’a pas à se justifier : car l’exécutif repose sur sa seule personne ; et </w:t>
      </w:r>
      <w:r w:rsidRPr="00700E41">
        <w:rPr>
          <w:b/>
        </w:rPr>
        <w:t>quand un vice-président signe</w:t>
      </w:r>
      <w:r>
        <w:t xml:space="preserve">, il </w:t>
      </w:r>
      <w:r w:rsidRPr="00700E41">
        <w:rPr>
          <w:b/>
        </w:rPr>
        <w:t>engage la responsabilité du Président </w:t>
      </w:r>
      <w:r>
        <w:t xml:space="preserve">: il faut donc qu’il y ait une </w:t>
      </w:r>
      <w:r w:rsidRPr="00700E41">
        <w:rPr>
          <w:u w:val="single"/>
        </w:rPr>
        <w:t>confiance entre le Président et ses vice-présidents</w:t>
      </w:r>
      <w:r>
        <w:t>.</w:t>
      </w:r>
    </w:p>
    <w:p w14:paraId="3BAF0755" w14:textId="77777777" w:rsidR="001C7E08" w:rsidRDefault="001C7E08" w:rsidP="007961AD">
      <w:pPr>
        <w:tabs>
          <w:tab w:val="left" w:pos="1108"/>
        </w:tabs>
      </w:pPr>
    </w:p>
    <w:p w14:paraId="6A386A10" w14:textId="77777777" w:rsidR="00EF69CB" w:rsidRPr="00EF69CB" w:rsidRDefault="00EF69CB" w:rsidP="00EF69CB">
      <w:pPr>
        <w:pStyle w:val="Paragraphedeliste"/>
        <w:numPr>
          <w:ilvl w:val="0"/>
          <w:numId w:val="46"/>
        </w:numPr>
        <w:tabs>
          <w:tab w:val="left" w:pos="1108"/>
        </w:tabs>
        <w:rPr>
          <w:color w:val="8064A2" w:themeColor="accent4"/>
          <w:u w:val="single"/>
        </w:rPr>
      </w:pPr>
      <w:r w:rsidRPr="00EF69CB">
        <w:rPr>
          <w:color w:val="8064A2" w:themeColor="accent4"/>
          <w:u w:val="single"/>
        </w:rPr>
        <w:t>Les compétences propres de l’exécutif.</w:t>
      </w:r>
    </w:p>
    <w:p w14:paraId="4FE57C9B" w14:textId="77777777" w:rsidR="00802A9B" w:rsidRDefault="00802A9B" w:rsidP="00802A9B">
      <w:pPr>
        <w:tabs>
          <w:tab w:val="left" w:pos="1108"/>
        </w:tabs>
      </w:pPr>
    </w:p>
    <w:p w14:paraId="74E753FF" w14:textId="4CE3DE99" w:rsidR="00601391" w:rsidRDefault="00EF69CB" w:rsidP="007961AD">
      <w:pPr>
        <w:tabs>
          <w:tab w:val="left" w:pos="1108"/>
        </w:tabs>
      </w:pPr>
      <w:r>
        <w:t>L’exécutif est le chef des services, c’est donc le supérieur hiérarchique de chacun des agents de la collectivité : c’est lui qui décide de faire travailler les services sur telle ou telle action.</w:t>
      </w:r>
    </w:p>
    <w:p w14:paraId="5CDF786F" w14:textId="335DA80D" w:rsidR="00EF69CB" w:rsidRDefault="00EF69CB" w:rsidP="007961AD">
      <w:pPr>
        <w:tabs>
          <w:tab w:val="left" w:pos="1108"/>
        </w:tabs>
      </w:pPr>
      <w:r>
        <w:t>En réalité, l’Assemblée Territoriale ne disposera que des informations qui auront été fournis sous la responsabilité de l’exécutif. Et si l’on ajoute que les conseillers ne peuvent pas prendre le risque de désapprouver l’exécutif, car ils pourraient ne pas être reconduit lors des prochaines élections.</w:t>
      </w:r>
    </w:p>
    <w:p w14:paraId="6E6D032E" w14:textId="697B209A" w:rsidR="00EF69CB" w:rsidRDefault="00EF69CB" w:rsidP="007961AD">
      <w:pPr>
        <w:tabs>
          <w:tab w:val="left" w:pos="1108"/>
        </w:tabs>
      </w:pPr>
      <w:r>
        <w:sym w:font="Wingdings" w:char="F0E0"/>
      </w:r>
      <w:r>
        <w:t xml:space="preserve"> </w:t>
      </w:r>
      <w:r w:rsidRPr="00EF69CB">
        <w:rPr>
          <w:b/>
        </w:rPr>
        <w:t>L’exécutif est l’élément moteur, et le vote de l’Assemblée Territoriale doit être considéré comme un vote un peu formel</w:t>
      </w:r>
      <w:r>
        <w:t xml:space="preserve">. </w:t>
      </w:r>
    </w:p>
    <w:p w14:paraId="7012858C" w14:textId="09ECF195" w:rsidR="00EF69CB" w:rsidRDefault="00EF69CB" w:rsidP="007961AD">
      <w:pPr>
        <w:tabs>
          <w:tab w:val="left" w:pos="1108"/>
        </w:tabs>
      </w:pPr>
      <w:r>
        <w:t>L’Assemblée Territoriale doit définir le nombre d’</w:t>
      </w:r>
      <w:r w:rsidRPr="002B2BAB">
        <w:rPr>
          <w:b/>
        </w:rPr>
        <w:t>emploi</w:t>
      </w:r>
      <w:r>
        <w:t xml:space="preserve"> dans la collectivité : mais une fois que le tableau des emplois est adopté, l’exécutif va gérer les emplois, comme il l’entend.</w:t>
      </w:r>
    </w:p>
    <w:p w14:paraId="6EFA9835" w14:textId="2672878D" w:rsidR="00601391" w:rsidRDefault="00EF69CB" w:rsidP="007961AD">
      <w:pPr>
        <w:tabs>
          <w:tab w:val="left" w:pos="1108"/>
        </w:tabs>
      </w:pPr>
      <w:r>
        <w:t>En matière d’</w:t>
      </w:r>
      <w:r w:rsidRPr="002B2BAB">
        <w:rPr>
          <w:b/>
        </w:rPr>
        <w:t>urbanisme</w:t>
      </w:r>
      <w:r>
        <w:t xml:space="preserve">, le Conseil Municipal va découper le territoire de la commune en zone ; et quand M. X. veut construire à tel endroit, il dépose une </w:t>
      </w:r>
      <w:r w:rsidRPr="002B2BAB">
        <w:rPr>
          <w:b/>
        </w:rPr>
        <w:t>demande de permis de construire</w:t>
      </w:r>
      <w:r>
        <w:t xml:space="preserve">. C’est à l’exécutif de dire si oui ou non la demande est conforme au </w:t>
      </w:r>
      <w:hyperlink r:id="rId9" w:history="1">
        <w:r w:rsidRPr="002B2BAB">
          <w:rPr>
            <w:rStyle w:val="Lienhypertexte"/>
          </w:rPr>
          <w:t>PLU</w:t>
        </w:r>
      </w:hyperlink>
      <w:r>
        <w:t>.</w:t>
      </w:r>
    </w:p>
    <w:p w14:paraId="1EAE19E0" w14:textId="757CAFF1" w:rsidR="00601391" w:rsidRDefault="002B2BAB" w:rsidP="007961AD">
      <w:pPr>
        <w:tabs>
          <w:tab w:val="left" w:pos="1108"/>
        </w:tabs>
      </w:pPr>
      <w:r>
        <w:t>Lorsque l’on étudie les collectivités territoriales, on est dans un système d’administration, dirigé par un Conseil.</w:t>
      </w:r>
    </w:p>
    <w:p w14:paraId="1143EA35" w14:textId="77777777" w:rsidR="002B2BAB" w:rsidRDefault="002B2BAB" w:rsidP="007961AD">
      <w:pPr>
        <w:tabs>
          <w:tab w:val="left" w:pos="1108"/>
        </w:tabs>
      </w:pPr>
    </w:p>
    <w:p w14:paraId="67ABB299" w14:textId="3DD05BDF" w:rsidR="00601391" w:rsidRPr="002B2BAB" w:rsidRDefault="002B2BAB" w:rsidP="002B2BAB">
      <w:pPr>
        <w:pStyle w:val="Paragraphedeliste"/>
        <w:numPr>
          <w:ilvl w:val="0"/>
          <w:numId w:val="46"/>
        </w:numPr>
        <w:tabs>
          <w:tab w:val="left" w:pos="1108"/>
        </w:tabs>
        <w:rPr>
          <w:color w:val="8064A2" w:themeColor="accent4"/>
          <w:u w:val="single"/>
        </w:rPr>
      </w:pPr>
      <w:r w:rsidRPr="002B2BAB">
        <w:rPr>
          <w:color w:val="8064A2" w:themeColor="accent4"/>
          <w:u w:val="single"/>
        </w:rPr>
        <w:t>La particularité de l’exécutif communal.</w:t>
      </w:r>
    </w:p>
    <w:p w14:paraId="1B92AB98" w14:textId="77777777" w:rsidR="002B2BAB" w:rsidRDefault="002B2BAB" w:rsidP="002B2BAB">
      <w:pPr>
        <w:tabs>
          <w:tab w:val="left" w:pos="1108"/>
        </w:tabs>
      </w:pPr>
    </w:p>
    <w:p w14:paraId="48339B97" w14:textId="24DEED07" w:rsidR="002B2BAB" w:rsidRPr="009A557E" w:rsidRDefault="009A557E" w:rsidP="002B2BAB">
      <w:pPr>
        <w:tabs>
          <w:tab w:val="left" w:pos="1108"/>
        </w:tabs>
        <w:rPr>
          <w:b/>
        </w:rPr>
      </w:pPr>
      <w:r w:rsidRPr="009A557E">
        <w:rPr>
          <w:b/>
        </w:rPr>
        <w:t>La particularité de l’exécutif communal c’est qu’il agit tantôt comme exécutif de la collectivité, du conseil municipal et tantôt comme agent de l’Etat :</w:t>
      </w:r>
    </w:p>
    <w:p w14:paraId="0E9FD80A" w14:textId="77777777" w:rsidR="009A557E" w:rsidRDefault="009A557E" w:rsidP="002B2BAB">
      <w:pPr>
        <w:tabs>
          <w:tab w:val="left" w:pos="1108"/>
        </w:tabs>
      </w:pPr>
    </w:p>
    <w:p w14:paraId="252FC0C4" w14:textId="50A77696" w:rsidR="009A557E" w:rsidRDefault="009A557E" w:rsidP="009A557E">
      <w:pPr>
        <w:pStyle w:val="Paragraphedeliste"/>
        <w:numPr>
          <w:ilvl w:val="0"/>
          <w:numId w:val="52"/>
        </w:numPr>
        <w:tabs>
          <w:tab w:val="left" w:pos="1108"/>
        </w:tabs>
      </w:pPr>
      <w:r>
        <w:t xml:space="preserve">Lorsque le maire procède à un </w:t>
      </w:r>
      <w:r w:rsidRPr="009A557E">
        <w:rPr>
          <w:b/>
        </w:rPr>
        <w:t>mariage</w:t>
      </w:r>
      <w:r>
        <w:t>, le maire est soumit à l’</w:t>
      </w:r>
      <w:r w:rsidRPr="009A557E">
        <w:rPr>
          <w:b/>
        </w:rPr>
        <w:t>autorité hiérarchique de l’Etat </w:t>
      </w:r>
      <w:r>
        <w:t>;</w:t>
      </w:r>
    </w:p>
    <w:p w14:paraId="437D412B" w14:textId="1EBA2B71" w:rsidR="009A557E" w:rsidRDefault="009A557E" w:rsidP="009A557E">
      <w:pPr>
        <w:pStyle w:val="Paragraphedeliste"/>
        <w:numPr>
          <w:ilvl w:val="0"/>
          <w:numId w:val="52"/>
        </w:numPr>
        <w:tabs>
          <w:tab w:val="left" w:pos="1108"/>
        </w:tabs>
      </w:pPr>
      <w:r>
        <w:t xml:space="preserve">Les adjoints au maire sont eux-mêmes les représentants de l’Etat, donc indépendamment de toute délégation reçue du maire, un adjoint au maire est le représentant de l’Etat au même titre que le maire, et il peut donc procéder à un mariage ; </w:t>
      </w:r>
    </w:p>
    <w:p w14:paraId="69C3FC7D" w14:textId="671C9E21" w:rsidR="009A557E" w:rsidRDefault="009A557E" w:rsidP="009A557E">
      <w:pPr>
        <w:pStyle w:val="Paragraphedeliste"/>
        <w:numPr>
          <w:ilvl w:val="0"/>
          <w:numId w:val="52"/>
        </w:numPr>
        <w:tabs>
          <w:tab w:val="left" w:pos="1108"/>
        </w:tabs>
      </w:pPr>
      <w:r>
        <w:t xml:space="preserve">Si un adjoint </w:t>
      </w:r>
      <w:r w:rsidRPr="009A557E">
        <w:rPr>
          <w:b/>
        </w:rPr>
        <w:t>démissionne</w:t>
      </w:r>
      <w:r>
        <w:t xml:space="preserve"> de sa fonction, il doit adresser sa </w:t>
      </w:r>
      <w:r w:rsidRPr="009A557E">
        <w:rPr>
          <w:b/>
        </w:rPr>
        <w:t>démission au préfet</w:t>
      </w:r>
      <w:r>
        <w:t>.</w:t>
      </w:r>
    </w:p>
    <w:p w14:paraId="40EF8DAB" w14:textId="77777777" w:rsidR="00601391" w:rsidRDefault="00601391" w:rsidP="007961AD">
      <w:pPr>
        <w:tabs>
          <w:tab w:val="left" w:pos="1108"/>
        </w:tabs>
      </w:pPr>
    </w:p>
    <w:p w14:paraId="411ABD27" w14:textId="3936212D" w:rsidR="00601391" w:rsidRDefault="009A557E" w:rsidP="007961AD">
      <w:pPr>
        <w:tabs>
          <w:tab w:val="left" w:pos="1108"/>
        </w:tabs>
      </w:pPr>
      <w:r>
        <w:t xml:space="preserve">L’exécutif municipal est en charge de l’ordre public sur le territoire de sa commune. </w:t>
      </w:r>
    </w:p>
    <w:p w14:paraId="7B7456E2" w14:textId="53891AA7" w:rsidR="009A557E" w:rsidRDefault="009A557E" w:rsidP="007961AD">
      <w:pPr>
        <w:tabs>
          <w:tab w:val="left" w:pos="1108"/>
        </w:tabs>
      </w:pPr>
      <w:r>
        <w:t>L’ordre public se définit par trois composantes :</w:t>
      </w:r>
    </w:p>
    <w:p w14:paraId="4DD0561A" w14:textId="77777777" w:rsidR="009A557E" w:rsidRDefault="009A557E" w:rsidP="007961AD">
      <w:pPr>
        <w:tabs>
          <w:tab w:val="left" w:pos="1108"/>
        </w:tabs>
      </w:pPr>
    </w:p>
    <w:p w14:paraId="4C8410B1" w14:textId="393F677E" w:rsidR="009A557E" w:rsidRDefault="009A557E" w:rsidP="009A557E">
      <w:pPr>
        <w:pStyle w:val="Paragraphedeliste"/>
        <w:numPr>
          <w:ilvl w:val="0"/>
          <w:numId w:val="53"/>
        </w:numPr>
        <w:tabs>
          <w:tab w:val="left" w:pos="1108"/>
        </w:tabs>
      </w:pPr>
      <w:r w:rsidRPr="00AD0FF8">
        <w:rPr>
          <w:b/>
        </w:rPr>
        <w:t>Tranquillité</w:t>
      </w:r>
      <w:r>
        <w:t> : le droit qu’à chacun des habitants de la commune à vivre en toute sérénité, et notamment le fait que les habitants ont le droit de dormir tranquillement ;</w:t>
      </w:r>
    </w:p>
    <w:p w14:paraId="1B4A9FFC" w14:textId="109AF035" w:rsidR="009A557E" w:rsidRDefault="009A557E" w:rsidP="009A557E">
      <w:pPr>
        <w:pStyle w:val="Paragraphedeliste"/>
        <w:numPr>
          <w:ilvl w:val="0"/>
          <w:numId w:val="53"/>
        </w:numPr>
        <w:tabs>
          <w:tab w:val="left" w:pos="1108"/>
        </w:tabs>
      </w:pPr>
      <w:r w:rsidRPr="00AD0FF8">
        <w:rPr>
          <w:b/>
        </w:rPr>
        <w:t>Sécurité</w:t>
      </w:r>
      <w:r w:rsidR="00AD0FF8">
        <w:t> : le maire est responsable de la sécurité</w:t>
      </w:r>
      <w:r>
        <w:t> ;</w:t>
      </w:r>
    </w:p>
    <w:p w14:paraId="50ECE472" w14:textId="67488A9A" w:rsidR="009A557E" w:rsidRDefault="009A557E" w:rsidP="009A557E">
      <w:pPr>
        <w:pStyle w:val="Paragraphedeliste"/>
        <w:numPr>
          <w:ilvl w:val="0"/>
          <w:numId w:val="53"/>
        </w:numPr>
        <w:tabs>
          <w:tab w:val="left" w:pos="1108"/>
        </w:tabs>
      </w:pPr>
      <w:r w:rsidRPr="00AD0FF8">
        <w:rPr>
          <w:b/>
        </w:rPr>
        <w:t>Salubrité </w:t>
      </w:r>
      <w:r>
        <w:t xml:space="preserve">: les habitants ont le droit de vivre dans un environnement qui ne porte pas atteinte à leur santé, notamment </w:t>
      </w:r>
      <w:r w:rsidR="00AD0FF8">
        <w:t>le fait que les habitants doivent avoir accès à l’eau potable sans bactéries dedans</w:t>
      </w:r>
      <w:r>
        <w:t>.</w:t>
      </w:r>
    </w:p>
    <w:p w14:paraId="39D74774" w14:textId="77777777" w:rsidR="00601391" w:rsidRDefault="00601391" w:rsidP="007961AD">
      <w:pPr>
        <w:tabs>
          <w:tab w:val="left" w:pos="1108"/>
        </w:tabs>
      </w:pPr>
    </w:p>
    <w:p w14:paraId="4277881B" w14:textId="6EE9D8AB" w:rsidR="009A557E" w:rsidRDefault="00AD0FF8" w:rsidP="007961AD">
      <w:pPr>
        <w:tabs>
          <w:tab w:val="left" w:pos="1108"/>
        </w:tabs>
      </w:pPr>
      <w:r>
        <w:t xml:space="preserve">Pour assurer cet ordre public, le maire dispose d’un </w:t>
      </w:r>
      <w:r w:rsidRPr="00AD0FF8">
        <w:rPr>
          <w:b/>
        </w:rPr>
        <w:t>pouvoir de police</w:t>
      </w:r>
      <w:r>
        <w:t xml:space="preserve"> : </w:t>
      </w:r>
      <w:r w:rsidRPr="00AD0FF8">
        <w:rPr>
          <w:u w:val="single"/>
        </w:rPr>
        <w:t>police administrative</w:t>
      </w:r>
      <w:r>
        <w:t xml:space="preserve">, c’est à dire la </w:t>
      </w:r>
      <w:r w:rsidRPr="00AD0FF8">
        <w:rPr>
          <w:b/>
        </w:rPr>
        <w:t>capacité et l’obligation</w:t>
      </w:r>
      <w:r>
        <w:t xml:space="preserve"> qu’à le maire de </w:t>
      </w:r>
      <w:r w:rsidRPr="00AD0FF8">
        <w:rPr>
          <w:b/>
        </w:rPr>
        <w:t>réglementer toute activité qui pourrait entrainer des troubles à l’ordre public</w:t>
      </w:r>
      <w:r>
        <w:t>.</w:t>
      </w:r>
    </w:p>
    <w:p w14:paraId="3CC4EA19" w14:textId="77777777" w:rsidR="000F6DBC" w:rsidRDefault="000F6DBC" w:rsidP="007961AD">
      <w:pPr>
        <w:tabs>
          <w:tab w:val="left" w:pos="1108"/>
        </w:tabs>
      </w:pPr>
    </w:p>
    <w:p w14:paraId="7453CDB7" w14:textId="5E533EA1" w:rsidR="00601391" w:rsidRDefault="00AD0FF8" w:rsidP="007961AD">
      <w:pPr>
        <w:tabs>
          <w:tab w:val="left" w:pos="1108"/>
        </w:tabs>
      </w:pPr>
      <w:r>
        <w:t>Mais le pouvoir de police peut s’illustrer de plusieurs façons </w:t>
      </w:r>
      <w:r w:rsidR="000F6DBC">
        <w:t>(extrait de la jurisprudence)</w:t>
      </w:r>
      <w:r>
        <w:t xml:space="preserve">: </w:t>
      </w:r>
    </w:p>
    <w:p w14:paraId="179D8047" w14:textId="77777777" w:rsidR="00AD0FF8" w:rsidRDefault="00AD0FF8" w:rsidP="007961AD">
      <w:pPr>
        <w:tabs>
          <w:tab w:val="left" w:pos="1108"/>
        </w:tabs>
      </w:pPr>
    </w:p>
    <w:p w14:paraId="3E2926C5" w14:textId="2A088E80" w:rsidR="00AD0FF8" w:rsidRDefault="00AD0FF8" w:rsidP="00AD0FF8">
      <w:pPr>
        <w:pStyle w:val="Paragraphedeliste"/>
        <w:numPr>
          <w:ilvl w:val="0"/>
          <w:numId w:val="54"/>
        </w:numPr>
        <w:tabs>
          <w:tab w:val="left" w:pos="1108"/>
        </w:tabs>
      </w:pPr>
      <w:r>
        <w:t>La capacité qu’aurait le maire d’une ville de pèlerinage (Lourdes), d’interdire la projection sur le territoire de sa commune, un film qui pourrait être jugé licencieux.</w:t>
      </w:r>
    </w:p>
    <w:p w14:paraId="30281D45" w14:textId="77777777" w:rsidR="000F6DBC" w:rsidRDefault="000F6DBC" w:rsidP="000F6DBC">
      <w:pPr>
        <w:tabs>
          <w:tab w:val="left" w:pos="1108"/>
        </w:tabs>
      </w:pPr>
    </w:p>
    <w:p w14:paraId="0DF7B0EB" w14:textId="01127952" w:rsidR="000F6DBC" w:rsidRDefault="000F6DBC" w:rsidP="000F6DBC">
      <w:pPr>
        <w:pStyle w:val="Paragraphedeliste"/>
        <w:numPr>
          <w:ilvl w:val="0"/>
          <w:numId w:val="54"/>
        </w:numPr>
        <w:tabs>
          <w:tab w:val="left" w:pos="1108"/>
        </w:tabs>
      </w:pPr>
      <w:r>
        <w:t>Certains maires sont amenés d’interdire la mendicité sur une partie de leur territoire.</w:t>
      </w:r>
    </w:p>
    <w:p w14:paraId="3647F1C2" w14:textId="5AB10A43" w:rsidR="000F6DBC" w:rsidRDefault="000F6DBC" w:rsidP="000F6DBC">
      <w:pPr>
        <w:pStyle w:val="Paragraphedeliste"/>
        <w:numPr>
          <w:ilvl w:val="0"/>
          <w:numId w:val="54"/>
        </w:numPr>
        <w:tabs>
          <w:tab w:val="left" w:pos="1108"/>
        </w:tabs>
      </w:pPr>
      <w:r>
        <w:t>Interdire que les mineurs de moins de 14 ans soient dans la rue après 22h.</w:t>
      </w:r>
    </w:p>
    <w:p w14:paraId="4E07D606" w14:textId="77777777" w:rsidR="00601391" w:rsidRDefault="00601391" w:rsidP="007961AD">
      <w:pPr>
        <w:tabs>
          <w:tab w:val="left" w:pos="1108"/>
        </w:tabs>
      </w:pPr>
    </w:p>
    <w:p w14:paraId="1DAA776D" w14:textId="47535C8B" w:rsidR="00601391" w:rsidRPr="00446796" w:rsidRDefault="00D50E6C" w:rsidP="007961AD">
      <w:pPr>
        <w:tabs>
          <w:tab w:val="left" w:pos="1108"/>
        </w:tabs>
      </w:pPr>
      <w:r w:rsidRPr="00446796">
        <w:t xml:space="preserve">Ce </w:t>
      </w:r>
      <w:r w:rsidRPr="00446796">
        <w:rPr>
          <w:b/>
        </w:rPr>
        <w:t>pouvoir de police</w:t>
      </w:r>
      <w:r w:rsidRPr="00446796">
        <w:t xml:space="preserve"> mérite quelques précisions complémentaires :</w:t>
      </w:r>
    </w:p>
    <w:p w14:paraId="122F9ADA" w14:textId="77777777" w:rsidR="00D50E6C" w:rsidRDefault="00D50E6C" w:rsidP="007961AD">
      <w:pPr>
        <w:tabs>
          <w:tab w:val="left" w:pos="1108"/>
        </w:tabs>
      </w:pPr>
    </w:p>
    <w:p w14:paraId="47544C40" w14:textId="1D49B2BF" w:rsidR="00D50E6C" w:rsidRDefault="00D50E6C" w:rsidP="00D50E6C">
      <w:pPr>
        <w:pStyle w:val="Paragraphedeliste"/>
        <w:numPr>
          <w:ilvl w:val="0"/>
          <w:numId w:val="55"/>
        </w:numPr>
        <w:tabs>
          <w:tab w:val="left" w:pos="1108"/>
        </w:tabs>
      </w:pPr>
      <w:r>
        <w:t>L’exercice d’une mesure de police n’est pas une simple faculté, mais une obligation : le maire est tenu d’</w:t>
      </w:r>
      <w:r w:rsidRPr="00FD7ADC">
        <w:rPr>
          <w:b/>
        </w:rPr>
        <w:t xml:space="preserve">assurer le bon ordre public </w:t>
      </w:r>
      <w:r>
        <w:t>dans sa commune, et si un maire faillit à cette obligation, il pourra recevoir une injonction du préfet. Et si le maire ne prend pas en compte l’injonction, le préfet pourra se substituer au maire ; mais lorsque le préfet signe un arrêté qu’un maire aurait dû prendre, il n’engage pas la responsabilité de l’Etat, le préfet engage la responsabilité de la commune ;</w:t>
      </w:r>
    </w:p>
    <w:p w14:paraId="74B67147" w14:textId="5CE1527E" w:rsidR="00D50E6C" w:rsidRDefault="00D50E6C" w:rsidP="00D50E6C">
      <w:pPr>
        <w:pStyle w:val="Paragraphedeliste"/>
        <w:numPr>
          <w:ilvl w:val="0"/>
          <w:numId w:val="55"/>
        </w:numPr>
        <w:tabs>
          <w:tab w:val="left" w:pos="1108"/>
        </w:tabs>
      </w:pPr>
      <w:r>
        <w:t xml:space="preserve">Le </w:t>
      </w:r>
      <w:r w:rsidRPr="00FD7ADC">
        <w:rPr>
          <w:b/>
        </w:rPr>
        <w:t xml:space="preserve">pouvoir de police </w:t>
      </w:r>
      <w:r>
        <w:t>est exercé par le maire, et par lui seul, au nom de la commune ; ce qui veut dire que le maire n’est pas sous l’autorité hiérarchique du préfet ;</w:t>
      </w:r>
    </w:p>
    <w:p w14:paraId="26CF13D2" w14:textId="5867A1B4" w:rsidR="00446796" w:rsidRDefault="00D50E6C" w:rsidP="00446796">
      <w:pPr>
        <w:pStyle w:val="Paragraphedeliste"/>
        <w:numPr>
          <w:ilvl w:val="0"/>
          <w:numId w:val="55"/>
        </w:numPr>
        <w:tabs>
          <w:tab w:val="left" w:pos="1108"/>
        </w:tabs>
      </w:pPr>
      <w:r>
        <w:t xml:space="preserve">Par définition, le pouvoir de police s’exprime par une </w:t>
      </w:r>
      <w:r w:rsidRPr="00FD7ADC">
        <w:rPr>
          <w:b/>
        </w:rPr>
        <w:t>réglementation</w:t>
      </w:r>
      <w:r>
        <w:t xml:space="preserve">, et une </w:t>
      </w:r>
      <w:r w:rsidRPr="00FD7ADC">
        <w:rPr>
          <w:b/>
        </w:rPr>
        <w:t>limitation de certaines libertés</w:t>
      </w:r>
      <w:r w:rsidR="00DA50FD">
        <w:t xml:space="preserve">, mais cette atteinte à la liberté est </w:t>
      </w:r>
      <w:r w:rsidR="00DA50FD" w:rsidRPr="00446796">
        <w:rPr>
          <w:u w:val="single"/>
        </w:rPr>
        <w:t>proportionnelle au risque de trouble à l’ordre public</w:t>
      </w:r>
      <w:r w:rsidR="00DA50FD">
        <w:t>.</w:t>
      </w:r>
    </w:p>
    <w:p w14:paraId="2FB462DF" w14:textId="77777777" w:rsidR="00601391" w:rsidRDefault="00601391" w:rsidP="007961AD">
      <w:pPr>
        <w:tabs>
          <w:tab w:val="left" w:pos="1108"/>
        </w:tabs>
      </w:pPr>
    </w:p>
    <w:p w14:paraId="14D907DB" w14:textId="57FC7BB5" w:rsidR="00601391" w:rsidRDefault="00446796" w:rsidP="007961AD">
      <w:pPr>
        <w:tabs>
          <w:tab w:val="left" w:pos="1108"/>
        </w:tabs>
      </w:pPr>
      <w:r>
        <w:t xml:space="preserve">Ce pouvoir de police est donc assez particulier, puisqu’il vient donner au maire, une </w:t>
      </w:r>
      <w:r w:rsidRPr="00446796">
        <w:rPr>
          <w:b/>
        </w:rPr>
        <w:t>responsabilité particulière</w:t>
      </w:r>
      <w:r>
        <w:t>.</w:t>
      </w:r>
    </w:p>
    <w:p w14:paraId="0C22B170" w14:textId="3020C891" w:rsidR="00446796" w:rsidRDefault="00446796" w:rsidP="007961AD">
      <w:pPr>
        <w:tabs>
          <w:tab w:val="left" w:pos="1108"/>
        </w:tabs>
      </w:pPr>
      <w:r>
        <w:t xml:space="preserve">On peut ajouter qu’un </w:t>
      </w:r>
      <w:r w:rsidRPr="00446796">
        <w:rPr>
          <w:b/>
        </w:rPr>
        <w:t>autre exécutif</w:t>
      </w:r>
      <w:r>
        <w:t xml:space="preserve"> en dispose partiellement, puisque c’est le </w:t>
      </w:r>
      <w:r w:rsidRPr="00446796">
        <w:rPr>
          <w:b/>
        </w:rPr>
        <w:t>Président du Conseil Général </w:t>
      </w:r>
      <w:r>
        <w:t>: car il est le propriétaire de beaucoup de routes, et pour réglementer la circulation sur ces routes, c’est lui qui intervient ; pour autant, le pouvoir de police est d’autant plus limité.</w:t>
      </w:r>
    </w:p>
    <w:p w14:paraId="650F2B4E" w14:textId="77777777" w:rsidR="00601391" w:rsidRDefault="00601391" w:rsidP="007961AD">
      <w:pPr>
        <w:tabs>
          <w:tab w:val="left" w:pos="1108"/>
        </w:tabs>
      </w:pPr>
    </w:p>
    <w:p w14:paraId="11FD4BDF" w14:textId="19F24DFD" w:rsidR="00601391" w:rsidRDefault="008F5841" w:rsidP="007961AD">
      <w:pPr>
        <w:tabs>
          <w:tab w:val="left" w:pos="1108"/>
        </w:tabs>
      </w:pPr>
      <w:r>
        <w:t>Le fait que les collectivités territoriales soit dans les mains de leur exécutif, cela n’a de sens que si les collectivités territoriales agissent que si l’on peut considérer que la décentralisation aboutit à développer les actions des collectivités territoriales.</w:t>
      </w:r>
    </w:p>
    <w:p w14:paraId="7FA698B5" w14:textId="77777777" w:rsidR="008F5841" w:rsidRDefault="008F5841" w:rsidP="007961AD">
      <w:pPr>
        <w:tabs>
          <w:tab w:val="left" w:pos="1108"/>
        </w:tabs>
      </w:pPr>
    </w:p>
    <w:p w14:paraId="353D41A1" w14:textId="7BBEDBC7" w:rsidR="008F5841" w:rsidRPr="008F5841" w:rsidRDefault="008F5841" w:rsidP="008F5841">
      <w:pPr>
        <w:tabs>
          <w:tab w:val="left" w:pos="1108"/>
        </w:tabs>
        <w:jc w:val="center"/>
        <w:rPr>
          <w:color w:val="FF0000"/>
          <w:sz w:val="28"/>
          <w:u w:val="single"/>
        </w:rPr>
      </w:pPr>
      <w:r w:rsidRPr="008F5841">
        <w:rPr>
          <w:color w:val="FF0000"/>
          <w:sz w:val="28"/>
          <w:u w:val="single"/>
        </w:rPr>
        <w:t>SECTION 3 </w:t>
      </w:r>
      <w:r>
        <w:rPr>
          <w:color w:val="FF0000"/>
          <w:sz w:val="28"/>
          <w:u w:val="single"/>
        </w:rPr>
        <w:t>/</w:t>
      </w:r>
      <w:r w:rsidRPr="008F5841">
        <w:rPr>
          <w:color w:val="FF0000"/>
          <w:sz w:val="28"/>
          <w:u w:val="single"/>
        </w:rPr>
        <w:t xml:space="preserve"> LES ACTIONS DES COLLECTIVITES TERRITORIALES.</w:t>
      </w:r>
    </w:p>
    <w:p w14:paraId="5F7768DA" w14:textId="77777777" w:rsidR="008F5841" w:rsidRDefault="008F5841" w:rsidP="007961AD">
      <w:pPr>
        <w:tabs>
          <w:tab w:val="left" w:pos="1108"/>
        </w:tabs>
      </w:pPr>
    </w:p>
    <w:p w14:paraId="03485CF3" w14:textId="77777777" w:rsidR="008C0928" w:rsidRDefault="008F5841" w:rsidP="007961AD">
      <w:pPr>
        <w:tabs>
          <w:tab w:val="left" w:pos="1108"/>
        </w:tabs>
      </w:pPr>
      <w:r>
        <w:t>Il ne suffit pas de dire que l’Etat va confier aux collectivités territoriales l’exercice de telle ou telle prérogative, puisqu’il faut que l’Etat détermine à quel niveau de collectivité territoriale il délègue telle ou telle compétence. A priori, on a vu que cette ventilation des compétences pourrait se faire selon l’idée de subsidiarité (article 72, alinéa 2 de la Constitution), sauf celle exercée par les départements ou les régions.</w:t>
      </w:r>
      <w:r>
        <w:br/>
      </w:r>
      <w:r>
        <w:br/>
        <w:t xml:space="preserve">Mais cette idée de subsidiarité est apparue tardivement, et il faudrait énormément de temps pour que cette idée rentre en œuvre ; ce qui veut dire qu’aujourd’hui, la répartition des compétences entre les collectivités territoriales ne se fait pas selon ce principe. </w:t>
      </w:r>
    </w:p>
    <w:p w14:paraId="4F074ECB" w14:textId="0A2282A3" w:rsidR="008F5841" w:rsidRDefault="008F5841" w:rsidP="007961AD">
      <w:pPr>
        <w:tabs>
          <w:tab w:val="left" w:pos="1108"/>
        </w:tabs>
      </w:pPr>
      <w:r>
        <w:t>Il faut donc comprendre comment cette répartition se fait, et il faut, niveau par niveau, définir quelles sont les compétences des collectivités territoriales.</w:t>
      </w:r>
    </w:p>
    <w:p w14:paraId="3D545924" w14:textId="77777777" w:rsidR="00601391" w:rsidRDefault="00601391" w:rsidP="007961AD">
      <w:pPr>
        <w:tabs>
          <w:tab w:val="left" w:pos="1108"/>
        </w:tabs>
      </w:pPr>
    </w:p>
    <w:p w14:paraId="4981217F" w14:textId="2B500CED" w:rsidR="00601391" w:rsidRDefault="00790A82" w:rsidP="007961AD">
      <w:pPr>
        <w:tabs>
          <w:tab w:val="left" w:pos="1108"/>
        </w:tabs>
      </w:pPr>
      <w:r>
        <w:t xml:space="preserve">SOUS-SECTION 1 : </w:t>
      </w:r>
      <w:bookmarkStart w:id="0" w:name="_GoBack"/>
      <w:bookmarkEnd w:id="0"/>
    </w:p>
    <w:p w14:paraId="79EEE4E4" w14:textId="77777777" w:rsidR="00601391" w:rsidRDefault="00601391" w:rsidP="007961AD">
      <w:pPr>
        <w:tabs>
          <w:tab w:val="left" w:pos="1108"/>
        </w:tabs>
      </w:pPr>
    </w:p>
    <w:p w14:paraId="5CD00446" w14:textId="77777777" w:rsidR="00601391" w:rsidRDefault="00601391" w:rsidP="007961AD">
      <w:pPr>
        <w:tabs>
          <w:tab w:val="left" w:pos="1108"/>
        </w:tabs>
      </w:pPr>
    </w:p>
    <w:p w14:paraId="3340DE9A" w14:textId="77777777" w:rsidR="00601391" w:rsidRDefault="00601391" w:rsidP="007961AD">
      <w:pPr>
        <w:tabs>
          <w:tab w:val="left" w:pos="1108"/>
        </w:tabs>
      </w:pPr>
    </w:p>
    <w:p w14:paraId="5AA8865F" w14:textId="77777777" w:rsidR="00601391" w:rsidRDefault="00601391" w:rsidP="007961AD">
      <w:pPr>
        <w:tabs>
          <w:tab w:val="left" w:pos="1108"/>
        </w:tabs>
      </w:pPr>
    </w:p>
    <w:p w14:paraId="0E37CED8" w14:textId="77777777" w:rsidR="00601391" w:rsidRDefault="00601391" w:rsidP="007961AD">
      <w:pPr>
        <w:tabs>
          <w:tab w:val="left" w:pos="1108"/>
        </w:tabs>
      </w:pPr>
    </w:p>
    <w:p w14:paraId="0E06F044" w14:textId="77777777" w:rsidR="00601391" w:rsidRDefault="00601391" w:rsidP="007961AD">
      <w:pPr>
        <w:tabs>
          <w:tab w:val="left" w:pos="1108"/>
        </w:tabs>
      </w:pPr>
    </w:p>
    <w:p w14:paraId="3B3C123B" w14:textId="77777777" w:rsidR="00601391" w:rsidRDefault="00601391" w:rsidP="007961AD">
      <w:pPr>
        <w:tabs>
          <w:tab w:val="left" w:pos="1108"/>
        </w:tabs>
      </w:pPr>
    </w:p>
    <w:p w14:paraId="0A943DC0" w14:textId="77777777" w:rsidR="00601391" w:rsidRDefault="00601391" w:rsidP="007961AD">
      <w:pPr>
        <w:tabs>
          <w:tab w:val="left" w:pos="1108"/>
        </w:tabs>
      </w:pPr>
    </w:p>
    <w:p w14:paraId="741199D5" w14:textId="3A351D72" w:rsidR="00601391" w:rsidRPr="00601391" w:rsidRDefault="00601391" w:rsidP="007961AD">
      <w:pPr>
        <w:tabs>
          <w:tab w:val="left" w:pos="1108"/>
        </w:tabs>
      </w:pPr>
    </w:p>
    <w:sectPr w:rsidR="00601391" w:rsidRPr="00601391" w:rsidSect="00660440">
      <w:headerReference w:type="even" r:id="rId10"/>
      <w:headerReference w:type="default" r:id="rId11"/>
      <w:footerReference w:type="even" r:id="rId12"/>
      <w:footerReference w:type="default" r:id="rId13"/>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191796" w14:textId="77777777" w:rsidR="008F5841" w:rsidRDefault="008F5841" w:rsidP="00DA2C58">
      <w:r>
        <w:separator/>
      </w:r>
    </w:p>
  </w:endnote>
  <w:endnote w:type="continuationSeparator" w:id="0">
    <w:p w14:paraId="71634096" w14:textId="77777777" w:rsidR="008F5841" w:rsidRDefault="008F5841" w:rsidP="00DA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PMingLiU">
    <w:altName w:val="新細明體"/>
    <w:charset w:val="88"/>
    <w:family w:val="roman"/>
    <w:pitch w:val="variable"/>
    <w:sig w:usb0="A00002FF" w:usb1="28CFFCFA" w:usb2="00000016" w:usb3="00000000" w:csb0="0010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44AAD" w14:textId="77777777" w:rsidR="008F5841" w:rsidRDefault="008F5841" w:rsidP="0027670A">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71E1B679" w14:textId="77777777" w:rsidR="008F5841" w:rsidRDefault="008F5841">
    <w:pPr>
      <w:pStyle w:val="Pieddepage"/>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EA8350" w14:textId="77777777" w:rsidR="008F5841" w:rsidRDefault="008F5841" w:rsidP="0027670A">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790A82">
      <w:rPr>
        <w:rStyle w:val="Numrodepage"/>
        <w:noProof/>
      </w:rPr>
      <w:t>40</w:t>
    </w:r>
    <w:r>
      <w:rPr>
        <w:rStyle w:val="Numrodepage"/>
      </w:rPr>
      <w:fldChar w:fldCharType="end"/>
    </w:r>
  </w:p>
  <w:p w14:paraId="41BC88BA" w14:textId="77777777" w:rsidR="008F5841" w:rsidRDefault="008F5841">
    <w:pPr>
      <w:pStyle w:val="Pieddepage"/>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476B3A" w14:textId="77777777" w:rsidR="008F5841" w:rsidRDefault="008F5841" w:rsidP="00DA2C58">
      <w:r>
        <w:separator/>
      </w:r>
    </w:p>
  </w:footnote>
  <w:footnote w:type="continuationSeparator" w:id="0">
    <w:p w14:paraId="5DB35FC3" w14:textId="77777777" w:rsidR="008F5841" w:rsidRDefault="008F5841" w:rsidP="00DA2C5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4937" w:type="pct"/>
      <w:tblLook w:val="04A0" w:firstRow="1" w:lastRow="0" w:firstColumn="1" w:lastColumn="0" w:noHBand="0" w:noVBand="1"/>
    </w:tblPr>
    <w:tblGrid>
      <w:gridCol w:w="3848"/>
      <w:gridCol w:w="1672"/>
      <w:gridCol w:w="3645"/>
    </w:tblGrid>
    <w:tr w:rsidR="008F5841" w:rsidRPr="008E0D90" w14:paraId="3EF462AE" w14:textId="77777777" w:rsidTr="0027670A">
      <w:trPr>
        <w:trHeight w:val="151"/>
      </w:trPr>
      <w:tc>
        <w:tcPr>
          <w:tcW w:w="2389" w:type="pct"/>
          <w:tcBorders>
            <w:top w:val="nil"/>
            <w:left w:val="nil"/>
            <w:bottom w:val="single" w:sz="4" w:space="0" w:color="4F81BD" w:themeColor="accent1"/>
            <w:right w:val="nil"/>
          </w:tcBorders>
        </w:tcPr>
        <w:p w14:paraId="4700DFAC" w14:textId="77777777" w:rsidR="008F5841" w:rsidRDefault="008F5841">
          <w:pPr>
            <w:pStyle w:val="En-tte"/>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07919D68" w14:textId="77777777" w:rsidR="008F5841" w:rsidRDefault="008F5841">
          <w:pPr>
            <w:pStyle w:val="Sansinterligne"/>
            <w:rPr>
              <w:rFonts w:ascii="Cambria" w:hAnsi="Cambria"/>
              <w:color w:val="4F81BD" w:themeColor="accent1"/>
              <w:szCs w:val="20"/>
            </w:rPr>
          </w:pPr>
          <w:sdt>
            <w:sdtPr>
              <w:rPr>
                <w:rFonts w:ascii="Cambria" w:hAnsi="Cambria"/>
                <w:color w:val="4F81BD" w:themeColor="accent1"/>
              </w:rPr>
              <w:id w:val="95367809"/>
              <w:placeholder>
                <w:docPart w:val="C97742D7A9F3B74CB63ECD26A4D0650E"/>
              </w:placeholder>
              <w:temporary/>
              <w:showingPlcHdr/>
            </w:sdtPr>
            <w:sdtContent>
              <w:r>
                <w:rPr>
                  <w:rFonts w:ascii="Cambria" w:hAnsi="Cambria"/>
                  <w:color w:val="4F81BD" w:themeColor="accent1"/>
                </w:rPr>
                <w:t>[Tapez le texte]</w:t>
              </w:r>
            </w:sdtContent>
          </w:sdt>
        </w:p>
      </w:tc>
      <w:tc>
        <w:tcPr>
          <w:tcW w:w="2278" w:type="pct"/>
          <w:tcBorders>
            <w:top w:val="nil"/>
            <w:left w:val="nil"/>
            <w:bottom w:val="single" w:sz="4" w:space="0" w:color="4F81BD" w:themeColor="accent1"/>
            <w:right w:val="nil"/>
          </w:tcBorders>
        </w:tcPr>
        <w:p w14:paraId="7850630A" w14:textId="77777777" w:rsidR="008F5841" w:rsidRDefault="008F5841">
          <w:pPr>
            <w:pStyle w:val="En-tte"/>
            <w:spacing w:line="276" w:lineRule="auto"/>
            <w:rPr>
              <w:rFonts w:ascii="Cambria" w:eastAsiaTheme="majorEastAsia" w:hAnsi="Cambria" w:cstheme="majorBidi"/>
              <w:b/>
              <w:bCs/>
              <w:color w:val="4F81BD" w:themeColor="accent1"/>
            </w:rPr>
          </w:pPr>
        </w:p>
      </w:tc>
    </w:tr>
    <w:tr w:rsidR="008F5841" w:rsidRPr="008E0D90" w14:paraId="470FBF8E" w14:textId="77777777" w:rsidTr="0027670A">
      <w:trPr>
        <w:trHeight w:val="150"/>
      </w:trPr>
      <w:tc>
        <w:tcPr>
          <w:tcW w:w="2389" w:type="pct"/>
          <w:tcBorders>
            <w:top w:val="single" w:sz="4" w:space="0" w:color="4F81BD" w:themeColor="accent1"/>
            <w:left w:val="nil"/>
            <w:bottom w:val="nil"/>
            <w:right w:val="nil"/>
          </w:tcBorders>
        </w:tcPr>
        <w:p w14:paraId="407A845A" w14:textId="77777777" w:rsidR="008F5841" w:rsidRDefault="008F5841">
          <w:pPr>
            <w:pStyle w:val="En-tte"/>
            <w:spacing w:line="276" w:lineRule="auto"/>
            <w:rPr>
              <w:rFonts w:ascii="Cambria" w:eastAsiaTheme="majorEastAsia" w:hAnsi="Cambria" w:cstheme="majorBidi"/>
              <w:b/>
              <w:bCs/>
              <w:color w:val="4F81BD" w:themeColor="accent1"/>
            </w:rPr>
          </w:pPr>
        </w:p>
      </w:tc>
      <w:tc>
        <w:tcPr>
          <w:tcW w:w="0" w:type="auto"/>
          <w:vMerge/>
          <w:vAlign w:val="center"/>
          <w:hideMark/>
        </w:tcPr>
        <w:p w14:paraId="3734540D" w14:textId="77777777" w:rsidR="008F5841" w:rsidRDefault="008F5841">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6D894B04" w14:textId="77777777" w:rsidR="008F5841" w:rsidRDefault="008F5841">
          <w:pPr>
            <w:pStyle w:val="En-tte"/>
            <w:spacing w:line="276" w:lineRule="auto"/>
            <w:rPr>
              <w:rFonts w:ascii="Cambria" w:eastAsiaTheme="majorEastAsia" w:hAnsi="Cambria" w:cstheme="majorBidi"/>
              <w:b/>
              <w:bCs/>
              <w:color w:val="4F81BD" w:themeColor="accent1"/>
            </w:rPr>
          </w:pPr>
        </w:p>
      </w:tc>
    </w:tr>
  </w:tbl>
  <w:p w14:paraId="42348207" w14:textId="77777777" w:rsidR="008F5841" w:rsidRDefault="008F5841">
    <w:pPr>
      <w:pStyle w:val="En-tte"/>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bottomFromText="200" w:vertAnchor="text" w:tblpY="1"/>
      <w:tblW w:w="4937" w:type="pct"/>
      <w:tblLook w:val="04A0" w:firstRow="1" w:lastRow="0" w:firstColumn="1" w:lastColumn="0" w:noHBand="0" w:noVBand="1"/>
    </w:tblPr>
    <w:tblGrid>
      <w:gridCol w:w="2211"/>
      <w:gridCol w:w="4946"/>
      <w:gridCol w:w="2008"/>
    </w:tblGrid>
    <w:tr w:rsidR="008F5841" w:rsidRPr="008E0D90" w14:paraId="49CEA6CD" w14:textId="77777777" w:rsidTr="0027670A">
      <w:trPr>
        <w:trHeight w:val="151"/>
      </w:trPr>
      <w:tc>
        <w:tcPr>
          <w:tcW w:w="2389" w:type="pct"/>
          <w:tcBorders>
            <w:top w:val="nil"/>
            <w:left w:val="nil"/>
            <w:bottom w:val="single" w:sz="4" w:space="0" w:color="4F81BD" w:themeColor="accent1"/>
            <w:right w:val="nil"/>
          </w:tcBorders>
        </w:tcPr>
        <w:p w14:paraId="3C5AC2F5" w14:textId="77777777" w:rsidR="008F5841" w:rsidRDefault="008F5841">
          <w:pPr>
            <w:pStyle w:val="En-tte"/>
            <w:spacing w:line="276" w:lineRule="auto"/>
            <w:rPr>
              <w:rFonts w:ascii="Cambria" w:eastAsiaTheme="majorEastAsia" w:hAnsi="Cambria" w:cstheme="majorBidi"/>
              <w:b/>
              <w:bCs/>
              <w:color w:val="4F81BD" w:themeColor="accent1"/>
            </w:rPr>
          </w:pPr>
        </w:p>
      </w:tc>
      <w:tc>
        <w:tcPr>
          <w:tcW w:w="333" w:type="pct"/>
          <w:vMerge w:val="restart"/>
          <w:noWrap/>
          <w:vAlign w:val="center"/>
          <w:hideMark/>
        </w:tcPr>
        <w:p w14:paraId="00F5F352" w14:textId="77777777" w:rsidR="008F5841" w:rsidRPr="00DA2C58" w:rsidRDefault="008F5841" w:rsidP="00DA2C58">
          <w:pPr>
            <w:pStyle w:val="Sansinterligne"/>
            <w:rPr>
              <w:rFonts w:ascii="Century Gothic" w:hAnsi="Century Gothic"/>
            </w:rPr>
          </w:pPr>
          <w:r>
            <w:rPr>
              <w:rFonts w:ascii="Century Gothic" w:hAnsi="Century Gothic"/>
            </w:rPr>
            <w:t>INSTITUTIONS JURIDIQUES ET ADMINISTRATIVES</w:t>
          </w:r>
        </w:p>
      </w:tc>
      <w:tc>
        <w:tcPr>
          <w:tcW w:w="2278" w:type="pct"/>
          <w:tcBorders>
            <w:top w:val="nil"/>
            <w:left w:val="nil"/>
            <w:bottom w:val="single" w:sz="4" w:space="0" w:color="4F81BD" w:themeColor="accent1"/>
            <w:right w:val="nil"/>
          </w:tcBorders>
        </w:tcPr>
        <w:p w14:paraId="76843ABF" w14:textId="77777777" w:rsidR="008F5841" w:rsidRDefault="008F5841">
          <w:pPr>
            <w:pStyle w:val="En-tte"/>
            <w:spacing w:line="276" w:lineRule="auto"/>
            <w:rPr>
              <w:rFonts w:ascii="Cambria" w:eastAsiaTheme="majorEastAsia" w:hAnsi="Cambria" w:cstheme="majorBidi"/>
              <w:b/>
              <w:bCs/>
              <w:color w:val="4F81BD" w:themeColor="accent1"/>
            </w:rPr>
          </w:pPr>
        </w:p>
      </w:tc>
    </w:tr>
    <w:tr w:rsidR="008F5841" w:rsidRPr="008E0D90" w14:paraId="76A27644" w14:textId="77777777" w:rsidTr="0027670A">
      <w:trPr>
        <w:trHeight w:val="150"/>
      </w:trPr>
      <w:tc>
        <w:tcPr>
          <w:tcW w:w="2389" w:type="pct"/>
          <w:tcBorders>
            <w:top w:val="single" w:sz="4" w:space="0" w:color="4F81BD" w:themeColor="accent1"/>
            <w:left w:val="nil"/>
            <w:bottom w:val="nil"/>
            <w:right w:val="nil"/>
          </w:tcBorders>
        </w:tcPr>
        <w:p w14:paraId="17E1DDC4" w14:textId="77777777" w:rsidR="008F5841" w:rsidRDefault="008F5841">
          <w:pPr>
            <w:pStyle w:val="En-tte"/>
            <w:spacing w:line="276" w:lineRule="auto"/>
            <w:rPr>
              <w:rFonts w:ascii="Cambria" w:eastAsiaTheme="majorEastAsia" w:hAnsi="Cambria" w:cstheme="majorBidi"/>
              <w:b/>
              <w:bCs/>
              <w:color w:val="4F81BD" w:themeColor="accent1"/>
            </w:rPr>
          </w:pPr>
        </w:p>
      </w:tc>
      <w:tc>
        <w:tcPr>
          <w:tcW w:w="0" w:type="auto"/>
          <w:vMerge/>
          <w:vAlign w:val="center"/>
          <w:hideMark/>
        </w:tcPr>
        <w:p w14:paraId="4F057321" w14:textId="77777777" w:rsidR="008F5841" w:rsidRDefault="008F5841">
          <w:pPr>
            <w:rPr>
              <w:rFonts w:ascii="Cambria" w:hAnsi="Cambria"/>
              <w:color w:val="4F81BD" w:themeColor="accent1"/>
              <w:sz w:val="22"/>
              <w:szCs w:val="22"/>
            </w:rPr>
          </w:pPr>
        </w:p>
      </w:tc>
      <w:tc>
        <w:tcPr>
          <w:tcW w:w="2278" w:type="pct"/>
          <w:tcBorders>
            <w:top w:val="single" w:sz="4" w:space="0" w:color="4F81BD" w:themeColor="accent1"/>
            <w:left w:val="nil"/>
            <w:bottom w:val="nil"/>
            <w:right w:val="nil"/>
          </w:tcBorders>
        </w:tcPr>
        <w:p w14:paraId="1F1EAB68" w14:textId="77777777" w:rsidR="008F5841" w:rsidRDefault="008F5841">
          <w:pPr>
            <w:pStyle w:val="En-tte"/>
            <w:spacing w:line="276" w:lineRule="auto"/>
            <w:rPr>
              <w:rFonts w:ascii="Cambria" w:eastAsiaTheme="majorEastAsia" w:hAnsi="Cambria" w:cstheme="majorBidi"/>
              <w:b/>
              <w:bCs/>
              <w:color w:val="4F81BD" w:themeColor="accent1"/>
            </w:rPr>
          </w:pPr>
        </w:p>
      </w:tc>
    </w:tr>
  </w:tbl>
  <w:p w14:paraId="51A00577" w14:textId="77777777" w:rsidR="008F5841" w:rsidRDefault="008F5841">
    <w:pPr>
      <w:pStyle w:val="En-tte"/>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4.75pt;height:14.75pt" o:bullet="t">
        <v:imagedata r:id="rId1" o:title="Word Work File L_67597935"/>
      </v:shape>
    </w:pict>
  </w:numPicBullet>
  <w:abstractNum w:abstractNumId="0">
    <w:nsid w:val="01815328"/>
    <w:multiLevelType w:val="hybridMultilevel"/>
    <w:tmpl w:val="F0021A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FD38B0"/>
    <w:multiLevelType w:val="hybridMultilevel"/>
    <w:tmpl w:val="CA0A9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89038B8"/>
    <w:multiLevelType w:val="hybridMultilevel"/>
    <w:tmpl w:val="4274ADC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8C344AF"/>
    <w:multiLevelType w:val="hybridMultilevel"/>
    <w:tmpl w:val="4D182B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B8F1B09"/>
    <w:multiLevelType w:val="hybridMultilevel"/>
    <w:tmpl w:val="E0FA8440"/>
    <w:lvl w:ilvl="0" w:tplc="040C0003">
      <w:start w:val="1"/>
      <w:numFmt w:val="bullet"/>
      <w:lvlText w:val="o"/>
      <w:lvlJc w:val="left"/>
      <w:pPr>
        <w:ind w:left="1068" w:hanging="360"/>
      </w:pPr>
      <w:rPr>
        <w:rFonts w:ascii="Courier New" w:hAnsi="Courier New" w:hint="default"/>
      </w:rPr>
    </w:lvl>
    <w:lvl w:ilvl="1" w:tplc="040C0003" w:tentative="1">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5">
    <w:nsid w:val="11B20942"/>
    <w:multiLevelType w:val="hybridMultilevel"/>
    <w:tmpl w:val="0AB2BB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1637"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B95CE0"/>
    <w:multiLevelType w:val="hybridMultilevel"/>
    <w:tmpl w:val="83F00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7DC10F0"/>
    <w:multiLevelType w:val="hybridMultilevel"/>
    <w:tmpl w:val="122A29E2"/>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19AD32D0"/>
    <w:multiLevelType w:val="hybridMultilevel"/>
    <w:tmpl w:val="9D2C167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A235E4E"/>
    <w:multiLevelType w:val="hybridMultilevel"/>
    <w:tmpl w:val="2A3CB3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DCC4D97"/>
    <w:multiLevelType w:val="hybridMultilevel"/>
    <w:tmpl w:val="B91E3B3C"/>
    <w:lvl w:ilvl="0" w:tplc="040C0003">
      <w:start w:val="1"/>
      <w:numFmt w:val="bullet"/>
      <w:lvlText w:val="o"/>
      <w:lvlJc w:val="left"/>
      <w:pPr>
        <w:ind w:left="2142" w:hanging="360"/>
      </w:pPr>
      <w:rPr>
        <w:rFonts w:ascii="Courier New" w:hAnsi="Courier New" w:hint="default"/>
      </w:rPr>
    </w:lvl>
    <w:lvl w:ilvl="1" w:tplc="040C0003" w:tentative="1">
      <w:start w:val="1"/>
      <w:numFmt w:val="bullet"/>
      <w:lvlText w:val="o"/>
      <w:lvlJc w:val="left"/>
      <w:pPr>
        <w:ind w:left="2862" w:hanging="360"/>
      </w:pPr>
      <w:rPr>
        <w:rFonts w:ascii="Courier New" w:hAnsi="Courier New" w:hint="default"/>
      </w:rPr>
    </w:lvl>
    <w:lvl w:ilvl="2" w:tplc="040C0005" w:tentative="1">
      <w:start w:val="1"/>
      <w:numFmt w:val="bullet"/>
      <w:lvlText w:val=""/>
      <w:lvlJc w:val="left"/>
      <w:pPr>
        <w:ind w:left="3582" w:hanging="360"/>
      </w:pPr>
      <w:rPr>
        <w:rFonts w:ascii="Wingdings" w:hAnsi="Wingdings" w:hint="default"/>
      </w:rPr>
    </w:lvl>
    <w:lvl w:ilvl="3" w:tplc="040C0001" w:tentative="1">
      <w:start w:val="1"/>
      <w:numFmt w:val="bullet"/>
      <w:lvlText w:val=""/>
      <w:lvlJc w:val="left"/>
      <w:pPr>
        <w:ind w:left="4302" w:hanging="360"/>
      </w:pPr>
      <w:rPr>
        <w:rFonts w:ascii="Symbol" w:hAnsi="Symbol" w:hint="default"/>
      </w:rPr>
    </w:lvl>
    <w:lvl w:ilvl="4" w:tplc="040C0003" w:tentative="1">
      <w:start w:val="1"/>
      <w:numFmt w:val="bullet"/>
      <w:lvlText w:val="o"/>
      <w:lvlJc w:val="left"/>
      <w:pPr>
        <w:ind w:left="5022" w:hanging="360"/>
      </w:pPr>
      <w:rPr>
        <w:rFonts w:ascii="Courier New" w:hAnsi="Courier New" w:hint="default"/>
      </w:rPr>
    </w:lvl>
    <w:lvl w:ilvl="5" w:tplc="040C0005" w:tentative="1">
      <w:start w:val="1"/>
      <w:numFmt w:val="bullet"/>
      <w:lvlText w:val=""/>
      <w:lvlJc w:val="left"/>
      <w:pPr>
        <w:ind w:left="5742" w:hanging="360"/>
      </w:pPr>
      <w:rPr>
        <w:rFonts w:ascii="Wingdings" w:hAnsi="Wingdings" w:hint="default"/>
      </w:rPr>
    </w:lvl>
    <w:lvl w:ilvl="6" w:tplc="040C0001" w:tentative="1">
      <w:start w:val="1"/>
      <w:numFmt w:val="bullet"/>
      <w:lvlText w:val=""/>
      <w:lvlJc w:val="left"/>
      <w:pPr>
        <w:ind w:left="6462" w:hanging="360"/>
      </w:pPr>
      <w:rPr>
        <w:rFonts w:ascii="Symbol" w:hAnsi="Symbol" w:hint="default"/>
      </w:rPr>
    </w:lvl>
    <w:lvl w:ilvl="7" w:tplc="040C0003" w:tentative="1">
      <w:start w:val="1"/>
      <w:numFmt w:val="bullet"/>
      <w:lvlText w:val="o"/>
      <w:lvlJc w:val="left"/>
      <w:pPr>
        <w:ind w:left="7182" w:hanging="360"/>
      </w:pPr>
      <w:rPr>
        <w:rFonts w:ascii="Courier New" w:hAnsi="Courier New" w:hint="default"/>
      </w:rPr>
    </w:lvl>
    <w:lvl w:ilvl="8" w:tplc="040C0005" w:tentative="1">
      <w:start w:val="1"/>
      <w:numFmt w:val="bullet"/>
      <w:lvlText w:val=""/>
      <w:lvlJc w:val="left"/>
      <w:pPr>
        <w:ind w:left="7902" w:hanging="360"/>
      </w:pPr>
      <w:rPr>
        <w:rFonts w:ascii="Wingdings" w:hAnsi="Wingdings" w:hint="default"/>
      </w:rPr>
    </w:lvl>
  </w:abstractNum>
  <w:abstractNum w:abstractNumId="11">
    <w:nsid w:val="212D05D7"/>
    <w:multiLevelType w:val="hybridMultilevel"/>
    <w:tmpl w:val="7158BD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1C77C2B"/>
    <w:multiLevelType w:val="hybridMultilevel"/>
    <w:tmpl w:val="B34C11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6F36282"/>
    <w:multiLevelType w:val="hybridMultilevel"/>
    <w:tmpl w:val="A16630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8157279"/>
    <w:multiLevelType w:val="hybridMultilevel"/>
    <w:tmpl w:val="F6083EEA"/>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5">
    <w:nsid w:val="2A401E00"/>
    <w:multiLevelType w:val="hybridMultilevel"/>
    <w:tmpl w:val="25CE9D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AFF272C"/>
    <w:multiLevelType w:val="hybridMultilevel"/>
    <w:tmpl w:val="EDDE01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08938D3"/>
    <w:multiLevelType w:val="hybridMultilevel"/>
    <w:tmpl w:val="767252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120569A"/>
    <w:multiLevelType w:val="hybridMultilevel"/>
    <w:tmpl w:val="983CE4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1850B70"/>
    <w:multiLevelType w:val="hybridMultilevel"/>
    <w:tmpl w:val="B45A93DA"/>
    <w:lvl w:ilvl="0" w:tplc="040C0007">
      <w:start w:val="1"/>
      <w:numFmt w:val="bullet"/>
      <w:lvlText w:val=""/>
      <w:lvlPicBulletId w:val="0"/>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34026CF6"/>
    <w:multiLevelType w:val="hybridMultilevel"/>
    <w:tmpl w:val="BE066E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6162E6D"/>
    <w:multiLevelType w:val="hybridMultilevel"/>
    <w:tmpl w:val="69CC5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62D2B4A"/>
    <w:multiLevelType w:val="hybridMultilevel"/>
    <w:tmpl w:val="3084AA9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nsid w:val="3A102CE8"/>
    <w:multiLevelType w:val="hybridMultilevel"/>
    <w:tmpl w:val="F9944404"/>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3B4C0AD2"/>
    <w:multiLevelType w:val="hybridMultilevel"/>
    <w:tmpl w:val="B0E001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3D7E4BD9"/>
    <w:multiLevelType w:val="hybridMultilevel"/>
    <w:tmpl w:val="4BC2E286"/>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3F5E3E45"/>
    <w:multiLevelType w:val="hybridMultilevel"/>
    <w:tmpl w:val="7CC06E32"/>
    <w:lvl w:ilvl="0" w:tplc="040C0003">
      <w:start w:val="1"/>
      <w:numFmt w:val="bullet"/>
      <w:lvlText w:val="o"/>
      <w:lvlJc w:val="left"/>
      <w:pPr>
        <w:ind w:left="720" w:hanging="360"/>
      </w:pPr>
      <w:rPr>
        <w:rFonts w:ascii="Courier New" w:hAnsi="Courier New"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2934A63"/>
    <w:multiLevelType w:val="hybridMultilevel"/>
    <w:tmpl w:val="E9D8AB5E"/>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43502304"/>
    <w:multiLevelType w:val="hybridMultilevel"/>
    <w:tmpl w:val="18B89FB0"/>
    <w:lvl w:ilvl="0" w:tplc="040C0003">
      <w:start w:val="1"/>
      <w:numFmt w:val="bullet"/>
      <w:lvlText w:val="o"/>
      <w:lvlJc w:val="left"/>
      <w:pPr>
        <w:ind w:left="1440" w:hanging="360"/>
      </w:pPr>
      <w:rPr>
        <w:rFonts w:ascii="Courier New" w:hAnsi="Courier New" w:hint="default"/>
      </w:rPr>
    </w:lvl>
    <w:lvl w:ilvl="1" w:tplc="040C0003" w:tentative="1">
      <w:start w:val="1"/>
      <w:numFmt w:val="bullet"/>
      <w:lvlText w:val="o"/>
      <w:lvlJc w:val="left"/>
      <w:pPr>
        <w:ind w:left="2160" w:hanging="360"/>
      </w:pPr>
      <w:rPr>
        <w:rFonts w:ascii="Courier New" w:hAnsi="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9">
    <w:nsid w:val="44FF1B5F"/>
    <w:multiLevelType w:val="hybridMultilevel"/>
    <w:tmpl w:val="9D6CE5BC"/>
    <w:lvl w:ilvl="0" w:tplc="040C0001">
      <w:start w:val="1"/>
      <w:numFmt w:val="bullet"/>
      <w:lvlText w:val=""/>
      <w:lvlJc w:val="left"/>
      <w:pPr>
        <w:ind w:left="794" w:hanging="360"/>
      </w:pPr>
      <w:rPr>
        <w:rFonts w:ascii="Symbol" w:hAnsi="Symbol" w:hint="default"/>
      </w:rPr>
    </w:lvl>
    <w:lvl w:ilvl="1" w:tplc="040C0003" w:tentative="1">
      <w:start w:val="1"/>
      <w:numFmt w:val="bullet"/>
      <w:lvlText w:val="o"/>
      <w:lvlJc w:val="left"/>
      <w:pPr>
        <w:ind w:left="1514" w:hanging="360"/>
      </w:pPr>
      <w:rPr>
        <w:rFonts w:ascii="Courier New" w:hAnsi="Courier New" w:hint="default"/>
      </w:rPr>
    </w:lvl>
    <w:lvl w:ilvl="2" w:tplc="040C0005" w:tentative="1">
      <w:start w:val="1"/>
      <w:numFmt w:val="bullet"/>
      <w:lvlText w:val=""/>
      <w:lvlJc w:val="left"/>
      <w:pPr>
        <w:ind w:left="2234" w:hanging="360"/>
      </w:pPr>
      <w:rPr>
        <w:rFonts w:ascii="Wingdings" w:hAnsi="Wingdings" w:hint="default"/>
      </w:rPr>
    </w:lvl>
    <w:lvl w:ilvl="3" w:tplc="040C0001" w:tentative="1">
      <w:start w:val="1"/>
      <w:numFmt w:val="bullet"/>
      <w:lvlText w:val=""/>
      <w:lvlJc w:val="left"/>
      <w:pPr>
        <w:ind w:left="2954" w:hanging="360"/>
      </w:pPr>
      <w:rPr>
        <w:rFonts w:ascii="Symbol" w:hAnsi="Symbol" w:hint="default"/>
      </w:rPr>
    </w:lvl>
    <w:lvl w:ilvl="4" w:tplc="040C0003" w:tentative="1">
      <w:start w:val="1"/>
      <w:numFmt w:val="bullet"/>
      <w:lvlText w:val="o"/>
      <w:lvlJc w:val="left"/>
      <w:pPr>
        <w:ind w:left="3674" w:hanging="360"/>
      </w:pPr>
      <w:rPr>
        <w:rFonts w:ascii="Courier New" w:hAnsi="Courier New" w:hint="default"/>
      </w:rPr>
    </w:lvl>
    <w:lvl w:ilvl="5" w:tplc="040C0005" w:tentative="1">
      <w:start w:val="1"/>
      <w:numFmt w:val="bullet"/>
      <w:lvlText w:val=""/>
      <w:lvlJc w:val="left"/>
      <w:pPr>
        <w:ind w:left="4394" w:hanging="360"/>
      </w:pPr>
      <w:rPr>
        <w:rFonts w:ascii="Wingdings" w:hAnsi="Wingdings" w:hint="default"/>
      </w:rPr>
    </w:lvl>
    <w:lvl w:ilvl="6" w:tplc="040C0001" w:tentative="1">
      <w:start w:val="1"/>
      <w:numFmt w:val="bullet"/>
      <w:lvlText w:val=""/>
      <w:lvlJc w:val="left"/>
      <w:pPr>
        <w:ind w:left="5114" w:hanging="360"/>
      </w:pPr>
      <w:rPr>
        <w:rFonts w:ascii="Symbol" w:hAnsi="Symbol" w:hint="default"/>
      </w:rPr>
    </w:lvl>
    <w:lvl w:ilvl="7" w:tplc="040C0003" w:tentative="1">
      <w:start w:val="1"/>
      <w:numFmt w:val="bullet"/>
      <w:lvlText w:val="o"/>
      <w:lvlJc w:val="left"/>
      <w:pPr>
        <w:ind w:left="5834" w:hanging="360"/>
      </w:pPr>
      <w:rPr>
        <w:rFonts w:ascii="Courier New" w:hAnsi="Courier New" w:hint="default"/>
      </w:rPr>
    </w:lvl>
    <w:lvl w:ilvl="8" w:tplc="040C0005" w:tentative="1">
      <w:start w:val="1"/>
      <w:numFmt w:val="bullet"/>
      <w:lvlText w:val=""/>
      <w:lvlJc w:val="left"/>
      <w:pPr>
        <w:ind w:left="6554" w:hanging="360"/>
      </w:pPr>
      <w:rPr>
        <w:rFonts w:ascii="Wingdings" w:hAnsi="Wingdings" w:hint="default"/>
      </w:rPr>
    </w:lvl>
  </w:abstractNum>
  <w:abstractNum w:abstractNumId="30">
    <w:nsid w:val="45340CCB"/>
    <w:multiLevelType w:val="hybridMultilevel"/>
    <w:tmpl w:val="FEF804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486F01E6"/>
    <w:multiLevelType w:val="hybridMultilevel"/>
    <w:tmpl w:val="FA5EB0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4968501D"/>
    <w:multiLevelType w:val="hybridMultilevel"/>
    <w:tmpl w:val="5BDA2FE0"/>
    <w:lvl w:ilvl="0" w:tplc="040C000F">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33">
    <w:nsid w:val="4B49028A"/>
    <w:multiLevelType w:val="hybridMultilevel"/>
    <w:tmpl w:val="30A0C4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nsid w:val="4BC04C89"/>
    <w:multiLevelType w:val="hybridMultilevel"/>
    <w:tmpl w:val="E49279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533F6A40"/>
    <w:multiLevelType w:val="hybridMultilevel"/>
    <w:tmpl w:val="CA4C577E"/>
    <w:lvl w:ilvl="0" w:tplc="040C0003">
      <w:start w:val="1"/>
      <w:numFmt w:val="bullet"/>
      <w:lvlText w:val="o"/>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547D73EA"/>
    <w:multiLevelType w:val="hybridMultilevel"/>
    <w:tmpl w:val="312E2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5A52516F"/>
    <w:multiLevelType w:val="hybridMultilevel"/>
    <w:tmpl w:val="CADCEA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5DAF3DED"/>
    <w:multiLevelType w:val="hybridMultilevel"/>
    <w:tmpl w:val="E3860D5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5E4F5A35"/>
    <w:multiLevelType w:val="hybridMultilevel"/>
    <w:tmpl w:val="CD9C68FA"/>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nsid w:val="5EDE3588"/>
    <w:multiLevelType w:val="hybridMultilevel"/>
    <w:tmpl w:val="B212DA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nsid w:val="63143983"/>
    <w:multiLevelType w:val="hybridMultilevel"/>
    <w:tmpl w:val="FE26991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nsid w:val="64B11AA0"/>
    <w:multiLevelType w:val="hybridMultilevel"/>
    <w:tmpl w:val="057848BA"/>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nsid w:val="679D4B9B"/>
    <w:multiLevelType w:val="hybridMultilevel"/>
    <w:tmpl w:val="615A2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nsid w:val="67A56E93"/>
    <w:multiLevelType w:val="hybridMultilevel"/>
    <w:tmpl w:val="8F401F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6A464FC5"/>
    <w:multiLevelType w:val="hybridMultilevel"/>
    <w:tmpl w:val="24DC7CB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46">
    <w:nsid w:val="6BDF181F"/>
    <w:multiLevelType w:val="hybridMultilevel"/>
    <w:tmpl w:val="36F81E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nsid w:val="6D1F19AB"/>
    <w:multiLevelType w:val="hybridMultilevel"/>
    <w:tmpl w:val="212AB9B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8">
    <w:nsid w:val="6E807BA4"/>
    <w:multiLevelType w:val="hybridMultilevel"/>
    <w:tmpl w:val="1ED67B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nsid w:val="6E8B1D08"/>
    <w:multiLevelType w:val="hybridMultilevel"/>
    <w:tmpl w:val="ECD666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nsid w:val="721E3AB3"/>
    <w:multiLevelType w:val="hybridMultilevel"/>
    <w:tmpl w:val="2DB28B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nsid w:val="726B4A6E"/>
    <w:multiLevelType w:val="hybridMultilevel"/>
    <w:tmpl w:val="48D20F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nsid w:val="74664149"/>
    <w:multiLevelType w:val="hybridMultilevel"/>
    <w:tmpl w:val="9CA625C2"/>
    <w:lvl w:ilvl="0" w:tplc="040C0003">
      <w:start w:val="1"/>
      <w:numFmt w:val="bullet"/>
      <w:lvlText w:val="o"/>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3">
    <w:nsid w:val="77C1792C"/>
    <w:multiLevelType w:val="hybridMultilevel"/>
    <w:tmpl w:val="C0841D66"/>
    <w:lvl w:ilvl="0" w:tplc="040C0003">
      <w:start w:val="1"/>
      <w:numFmt w:val="bullet"/>
      <w:lvlText w:val="o"/>
      <w:lvlJc w:val="left"/>
      <w:pPr>
        <w:ind w:left="720" w:hanging="360"/>
      </w:pPr>
      <w:rPr>
        <w:rFonts w:ascii="Courier New" w:hAnsi="Courier New"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4">
    <w:nsid w:val="7C547273"/>
    <w:multiLevelType w:val="hybridMultilevel"/>
    <w:tmpl w:val="CAC0A6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0"/>
  </w:num>
  <w:num w:numId="2">
    <w:abstractNumId w:val="42"/>
  </w:num>
  <w:num w:numId="3">
    <w:abstractNumId w:val="35"/>
  </w:num>
  <w:num w:numId="4">
    <w:abstractNumId w:val="53"/>
  </w:num>
  <w:num w:numId="5">
    <w:abstractNumId w:val="26"/>
  </w:num>
  <w:num w:numId="6">
    <w:abstractNumId w:val="2"/>
  </w:num>
  <w:num w:numId="7">
    <w:abstractNumId w:val="15"/>
  </w:num>
  <w:num w:numId="8">
    <w:abstractNumId w:val="45"/>
  </w:num>
  <w:num w:numId="9">
    <w:abstractNumId w:val="14"/>
  </w:num>
  <w:num w:numId="10">
    <w:abstractNumId w:val="49"/>
  </w:num>
  <w:num w:numId="11">
    <w:abstractNumId w:val="48"/>
  </w:num>
  <w:num w:numId="12">
    <w:abstractNumId w:val="28"/>
  </w:num>
  <w:num w:numId="13">
    <w:abstractNumId w:val="18"/>
  </w:num>
  <w:num w:numId="14">
    <w:abstractNumId w:val="10"/>
  </w:num>
  <w:num w:numId="15">
    <w:abstractNumId w:val="4"/>
  </w:num>
  <w:num w:numId="16">
    <w:abstractNumId w:val="23"/>
  </w:num>
  <w:num w:numId="17">
    <w:abstractNumId w:val="39"/>
  </w:num>
  <w:num w:numId="18">
    <w:abstractNumId w:val="38"/>
  </w:num>
  <w:num w:numId="19">
    <w:abstractNumId w:val="8"/>
  </w:num>
  <w:num w:numId="20">
    <w:abstractNumId w:val="54"/>
  </w:num>
  <w:num w:numId="21">
    <w:abstractNumId w:val="22"/>
  </w:num>
  <w:num w:numId="22">
    <w:abstractNumId w:val="50"/>
  </w:num>
  <w:num w:numId="23">
    <w:abstractNumId w:val="36"/>
  </w:num>
  <w:num w:numId="24">
    <w:abstractNumId w:val="5"/>
  </w:num>
  <w:num w:numId="25">
    <w:abstractNumId w:val="6"/>
  </w:num>
  <w:num w:numId="26">
    <w:abstractNumId w:val="3"/>
  </w:num>
  <w:num w:numId="27">
    <w:abstractNumId w:val="51"/>
  </w:num>
  <w:num w:numId="28">
    <w:abstractNumId w:val="16"/>
  </w:num>
  <w:num w:numId="29">
    <w:abstractNumId w:val="47"/>
  </w:num>
  <w:num w:numId="30">
    <w:abstractNumId w:val="29"/>
  </w:num>
  <w:num w:numId="31">
    <w:abstractNumId w:val="41"/>
  </w:num>
  <w:num w:numId="32">
    <w:abstractNumId w:val="30"/>
  </w:num>
  <w:num w:numId="33">
    <w:abstractNumId w:val="19"/>
  </w:num>
  <w:num w:numId="34">
    <w:abstractNumId w:val="11"/>
  </w:num>
  <w:num w:numId="35">
    <w:abstractNumId w:val="27"/>
  </w:num>
  <w:num w:numId="36">
    <w:abstractNumId w:val="52"/>
  </w:num>
  <w:num w:numId="37">
    <w:abstractNumId w:val="7"/>
  </w:num>
  <w:num w:numId="38">
    <w:abstractNumId w:val="43"/>
  </w:num>
  <w:num w:numId="39">
    <w:abstractNumId w:val="24"/>
  </w:num>
  <w:num w:numId="40">
    <w:abstractNumId w:val="9"/>
  </w:num>
  <w:num w:numId="41">
    <w:abstractNumId w:val="44"/>
  </w:num>
  <w:num w:numId="42">
    <w:abstractNumId w:val="13"/>
  </w:num>
  <w:num w:numId="43">
    <w:abstractNumId w:val="32"/>
  </w:num>
  <w:num w:numId="44">
    <w:abstractNumId w:val="37"/>
  </w:num>
  <w:num w:numId="45">
    <w:abstractNumId w:val="46"/>
  </w:num>
  <w:num w:numId="46">
    <w:abstractNumId w:val="25"/>
  </w:num>
  <w:num w:numId="47">
    <w:abstractNumId w:val="17"/>
  </w:num>
  <w:num w:numId="48">
    <w:abstractNumId w:val="33"/>
  </w:num>
  <w:num w:numId="49">
    <w:abstractNumId w:val="31"/>
  </w:num>
  <w:num w:numId="50">
    <w:abstractNumId w:val="12"/>
  </w:num>
  <w:num w:numId="51">
    <w:abstractNumId w:val="21"/>
  </w:num>
  <w:num w:numId="52">
    <w:abstractNumId w:val="20"/>
  </w:num>
  <w:num w:numId="53">
    <w:abstractNumId w:val="0"/>
  </w:num>
  <w:num w:numId="54">
    <w:abstractNumId w:val="34"/>
  </w:num>
  <w:num w:numId="55">
    <w:abstractNumId w:val="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7B3"/>
    <w:rsid w:val="00011DBC"/>
    <w:rsid w:val="00030F69"/>
    <w:rsid w:val="0003478F"/>
    <w:rsid w:val="00037FA2"/>
    <w:rsid w:val="0005460C"/>
    <w:rsid w:val="00094F20"/>
    <w:rsid w:val="000A4CCD"/>
    <w:rsid w:val="000E4492"/>
    <w:rsid w:val="000F6DBC"/>
    <w:rsid w:val="00114604"/>
    <w:rsid w:val="001302D6"/>
    <w:rsid w:val="00133173"/>
    <w:rsid w:val="00140405"/>
    <w:rsid w:val="0014654A"/>
    <w:rsid w:val="0017731D"/>
    <w:rsid w:val="00196E52"/>
    <w:rsid w:val="00197BAA"/>
    <w:rsid w:val="001A4A31"/>
    <w:rsid w:val="001B0567"/>
    <w:rsid w:val="001C7E08"/>
    <w:rsid w:val="001E05A1"/>
    <w:rsid w:val="001E455D"/>
    <w:rsid w:val="001E66DA"/>
    <w:rsid w:val="00250F5E"/>
    <w:rsid w:val="00260A40"/>
    <w:rsid w:val="0027670A"/>
    <w:rsid w:val="002A3116"/>
    <w:rsid w:val="002B2BAB"/>
    <w:rsid w:val="00302682"/>
    <w:rsid w:val="003037F7"/>
    <w:rsid w:val="00305D09"/>
    <w:rsid w:val="00312003"/>
    <w:rsid w:val="00326EFF"/>
    <w:rsid w:val="003379EB"/>
    <w:rsid w:val="00337E8E"/>
    <w:rsid w:val="003607B3"/>
    <w:rsid w:val="00374301"/>
    <w:rsid w:val="00385B86"/>
    <w:rsid w:val="00395951"/>
    <w:rsid w:val="003A3E08"/>
    <w:rsid w:val="003B4967"/>
    <w:rsid w:val="003D07A7"/>
    <w:rsid w:val="003E0DB5"/>
    <w:rsid w:val="003F186C"/>
    <w:rsid w:val="003F2B2A"/>
    <w:rsid w:val="00446796"/>
    <w:rsid w:val="0045559B"/>
    <w:rsid w:val="004A0710"/>
    <w:rsid w:val="004C1E5F"/>
    <w:rsid w:val="004E6C9D"/>
    <w:rsid w:val="00504CB6"/>
    <w:rsid w:val="005339EC"/>
    <w:rsid w:val="00535888"/>
    <w:rsid w:val="00556DDC"/>
    <w:rsid w:val="005A66EC"/>
    <w:rsid w:val="00601391"/>
    <w:rsid w:val="00605E04"/>
    <w:rsid w:val="00622360"/>
    <w:rsid w:val="00635ED2"/>
    <w:rsid w:val="0063692C"/>
    <w:rsid w:val="006411C7"/>
    <w:rsid w:val="00660440"/>
    <w:rsid w:val="00672BD1"/>
    <w:rsid w:val="00673B52"/>
    <w:rsid w:val="00685013"/>
    <w:rsid w:val="00690D56"/>
    <w:rsid w:val="006A1E90"/>
    <w:rsid w:val="006B3678"/>
    <w:rsid w:val="006D1467"/>
    <w:rsid w:val="006D3E69"/>
    <w:rsid w:val="00700E41"/>
    <w:rsid w:val="00734D1E"/>
    <w:rsid w:val="00735AA2"/>
    <w:rsid w:val="00741740"/>
    <w:rsid w:val="00784049"/>
    <w:rsid w:val="00790A82"/>
    <w:rsid w:val="007961AD"/>
    <w:rsid w:val="007A00F2"/>
    <w:rsid w:val="007A4E64"/>
    <w:rsid w:val="007B1209"/>
    <w:rsid w:val="007B3D51"/>
    <w:rsid w:val="00802A9B"/>
    <w:rsid w:val="008055F6"/>
    <w:rsid w:val="0081059C"/>
    <w:rsid w:val="00831B32"/>
    <w:rsid w:val="00844E31"/>
    <w:rsid w:val="00880B08"/>
    <w:rsid w:val="0088552A"/>
    <w:rsid w:val="0089502C"/>
    <w:rsid w:val="008A1A6B"/>
    <w:rsid w:val="008A75B2"/>
    <w:rsid w:val="008B503C"/>
    <w:rsid w:val="008C0928"/>
    <w:rsid w:val="008E0D93"/>
    <w:rsid w:val="008E2F93"/>
    <w:rsid w:val="008F5841"/>
    <w:rsid w:val="00900C44"/>
    <w:rsid w:val="00972DA7"/>
    <w:rsid w:val="009839EC"/>
    <w:rsid w:val="009945A8"/>
    <w:rsid w:val="009A1E86"/>
    <w:rsid w:val="009A557E"/>
    <w:rsid w:val="009B61F1"/>
    <w:rsid w:val="009D421A"/>
    <w:rsid w:val="00A12388"/>
    <w:rsid w:val="00A6245E"/>
    <w:rsid w:val="00AA3981"/>
    <w:rsid w:val="00AD0FF8"/>
    <w:rsid w:val="00AD5814"/>
    <w:rsid w:val="00AF3135"/>
    <w:rsid w:val="00B1767E"/>
    <w:rsid w:val="00B45CAC"/>
    <w:rsid w:val="00B85874"/>
    <w:rsid w:val="00B87FA1"/>
    <w:rsid w:val="00BA7C07"/>
    <w:rsid w:val="00BB2F13"/>
    <w:rsid w:val="00BC2900"/>
    <w:rsid w:val="00BC2BAD"/>
    <w:rsid w:val="00BE09BA"/>
    <w:rsid w:val="00C37501"/>
    <w:rsid w:val="00C42FB3"/>
    <w:rsid w:val="00C81DC5"/>
    <w:rsid w:val="00C92D9A"/>
    <w:rsid w:val="00C93797"/>
    <w:rsid w:val="00CB6EE3"/>
    <w:rsid w:val="00CD62FB"/>
    <w:rsid w:val="00CF36A8"/>
    <w:rsid w:val="00D00401"/>
    <w:rsid w:val="00D43901"/>
    <w:rsid w:val="00D50E6C"/>
    <w:rsid w:val="00D53C31"/>
    <w:rsid w:val="00D545C5"/>
    <w:rsid w:val="00D64B95"/>
    <w:rsid w:val="00D93328"/>
    <w:rsid w:val="00DA2C58"/>
    <w:rsid w:val="00DA50FD"/>
    <w:rsid w:val="00DB6B2B"/>
    <w:rsid w:val="00DE0132"/>
    <w:rsid w:val="00DF21CA"/>
    <w:rsid w:val="00E07056"/>
    <w:rsid w:val="00E43C97"/>
    <w:rsid w:val="00E52787"/>
    <w:rsid w:val="00E7048D"/>
    <w:rsid w:val="00EA4570"/>
    <w:rsid w:val="00EE14DB"/>
    <w:rsid w:val="00EE4ADE"/>
    <w:rsid w:val="00EF69CB"/>
    <w:rsid w:val="00F24B73"/>
    <w:rsid w:val="00F32AF2"/>
    <w:rsid w:val="00F40C13"/>
    <w:rsid w:val="00F42D52"/>
    <w:rsid w:val="00F60E64"/>
    <w:rsid w:val="00F824FD"/>
    <w:rsid w:val="00F97310"/>
    <w:rsid w:val="00FA65D3"/>
    <w:rsid w:val="00FC4903"/>
    <w:rsid w:val="00FC7B64"/>
    <w:rsid w:val="00FD0A42"/>
    <w:rsid w:val="00FD7AD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7"/>
    <o:shapelayout v:ext="edit">
      <o:idmap v:ext="edit" data="1"/>
    </o:shapelayout>
  </w:shapeDefaults>
  <w:decimalSymbol w:val=","/>
  <w:listSeparator w:val=";"/>
  <w14:docId w14:val="3BFB779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Gothic" w:eastAsiaTheme="minorEastAsia" w:hAnsi="Century Gothic"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3607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3607B3"/>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A12388"/>
    <w:pPr>
      <w:ind w:left="720"/>
      <w:contextualSpacing/>
    </w:pPr>
  </w:style>
  <w:style w:type="paragraph" w:styleId="Pieddepage">
    <w:name w:val="footer"/>
    <w:basedOn w:val="Normal"/>
    <w:link w:val="PieddepageCar"/>
    <w:uiPriority w:val="99"/>
    <w:unhideWhenUsed/>
    <w:rsid w:val="00DA2C58"/>
    <w:pPr>
      <w:tabs>
        <w:tab w:val="center" w:pos="4536"/>
        <w:tab w:val="right" w:pos="9072"/>
      </w:tabs>
    </w:pPr>
  </w:style>
  <w:style w:type="character" w:customStyle="1" w:styleId="PieddepageCar">
    <w:name w:val="Pied de page Car"/>
    <w:basedOn w:val="Policepardfaut"/>
    <w:link w:val="Pieddepage"/>
    <w:uiPriority w:val="99"/>
    <w:rsid w:val="00DA2C58"/>
  </w:style>
  <w:style w:type="character" w:styleId="Numrodepage">
    <w:name w:val="page number"/>
    <w:basedOn w:val="Policepardfaut"/>
    <w:uiPriority w:val="99"/>
    <w:semiHidden/>
    <w:unhideWhenUsed/>
    <w:rsid w:val="00DA2C58"/>
  </w:style>
  <w:style w:type="paragraph" w:styleId="En-tte">
    <w:name w:val="header"/>
    <w:basedOn w:val="Normal"/>
    <w:link w:val="En-tteCar"/>
    <w:uiPriority w:val="99"/>
    <w:unhideWhenUsed/>
    <w:rsid w:val="00DA2C58"/>
    <w:pPr>
      <w:tabs>
        <w:tab w:val="center" w:pos="4536"/>
        <w:tab w:val="right" w:pos="9072"/>
      </w:tabs>
    </w:pPr>
  </w:style>
  <w:style w:type="character" w:customStyle="1" w:styleId="En-tteCar">
    <w:name w:val="En-tête Car"/>
    <w:basedOn w:val="Policepardfaut"/>
    <w:link w:val="En-tte"/>
    <w:uiPriority w:val="99"/>
    <w:rsid w:val="00DA2C58"/>
  </w:style>
  <w:style w:type="paragraph" w:styleId="Sansinterligne">
    <w:name w:val="No Spacing"/>
    <w:link w:val="SansinterligneCar"/>
    <w:qFormat/>
    <w:rsid w:val="00DA2C58"/>
    <w:rPr>
      <w:rFonts w:ascii="PMingLiU" w:hAnsi="PMingLiU"/>
      <w:sz w:val="22"/>
      <w:szCs w:val="22"/>
    </w:rPr>
  </w:style>
  <w:style w:type="character" w:customStyle="1" w:styleId="SansinterligneCar">
    <w:name w:val="Sans interligne Car"/>
    <w:basedOn w:val="Policepardfaut"/>
    <w:link w:val="Sansinterligne"/>
    <w:rsid w:val="00DA2C58"/>
    <w:rPr>
      <w:rFonts w:ascii="PMingLiU" w:hAnsi="PMingLiU"/>
      <w:sz w:val="22"/>
      <w:szCs w:val="22"/>
    </w:rPr>
  </w:style>
  <w:style w:type="character" w:styleId="Lienhypertexte">
    <w:name w:val="Hyperlink"/>
    <w:basedOn w:val="Policepardfaut"/>
    <w:uiPriority w:val="99"/>
    <w:unhideWhenUsed/>
    <w:rsid w:val="002B2BAB"/>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Gothic" w:eastAsiaTheme="minorEastAsia" w:hAnsi="Century Gothic" w:cstheme="minorBidi"/>
        <w:sz w:val="24"/>
        <w:szCs w:val="24"/>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3607B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3607B3"/>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uiPriority w:val="34"/>
    <w:qFormat/>
    <w:rsid w:val="00A12388"/>
    <w:pPr>
      <w:ind w:left="720"/>
      <w:contextualSpacing/>
    </w:pPr>
  </w:style>
  <w:style w:type="paragraph" w:styleId="Pieddepage">
    <w:name w:val="footer"/>
    <w:basedOn w:val="Normal"/>
    <w:link w:val="PieddepageCar"/>
    <w:uiPriority w:val="99"/>
    <w:unhideWhenUsed/>
    <w:rsid w:val="00DA2C58"/>
    <w:pPr>
      <w:tabs>
        <w:tab w:val="center" w:pos="4536"/>
        <w:tab w:val="right" w:pos="9072"/>
      </w:tabs>
    </w:pPr>
  </w:style>
  <w:style w:type="character" w:customStyle="1" w:styleId="PieddepageCar">
    <w:name w:val="Pied de page Car"/>
    <w:basedOn w:val="Policepardfaut"/>
    <w:link w:val="Pieddepage"/>
    <w:uiPriority w:val="99"/>
    <w:rsid w:val="00DA2C58"/>
  </w:style>
  <w:style w:type="character" w:styleId="Numrodepage">
    <w:name w:val="page number"/>
    <w:basedOn w:val="Policepardfaut"/>
    <w:uiPriority w:val="99"/>
    <w:semiHidden/>
    <w:unhideWhenUsed/>
    <w:rsid w:val="00DA2C58"/>
  </w:style>
  <w:style w:type="paragraph" w:styleId="En-tte">
    <w:name w:val="header"/>
    <w:basedOn w:val="Normal"/>
    <w:link w:val="En-tteCar"/>
    <w:uiPriority w:val="99"/>
    <w:unhideWhenUsed/>
    <w:rsid w:val="00DA2C58"/>
    <w:pPr>
      <w:tabs>
        <w:tab w:val="center" w:pos="4536"/>
        <w:tab w:val="right" w:pos="9072"/>
      </w:tabs>
    </w:pPr>
  </w:style>
  <w:style w:type="character" w:customStyle="1" w:styleId="En-tteCar">
    <w:name w:val="En-tête Car"/>
    <w:basedOn w:val="Policepardfaut"/>
    <w:link w:val="En-tte"/>
    <w:uiPriority w:val="99"/>
    <w:rsid w:val="00DA2C58"/>
  </w:style>
  <w:style w:type="paragraph" w:styleId="Sansinterligne">
    <w:name w:val="No Spacing"/>
    <w:link w:val="SansinterligneCar"/>
    <w:qFormat/>
    <w:rsid w:val="00DA2C58"/>
    <w:rPr>
      <w:rFonts w:ascii="PMingLiU" w:hAnsi="PMingLiU"/>
      <w:sz w:val="22"/>
      <w:szCs w:val="22"/>
    </w:rPr>
  </w:style>
  <w:style w:type="character" w:customStyle="1" w:styleId="SansinterligneCar">
    <w:name w:val="Sans interligne Car"/>
    <w:basedOn w:val="Policepardfaut"/>
    <w:link w:val="Sansinterligne"/>
    <w:rsid w:val="00DA2C58"/>
    <w:rPr>
      <w:rFonts w:ascii="PMingLiU" w:hAnsi="PMingLiU"/>
      <w:sz w:val="22"/>
      <w:szCs w:val="22"/>
    </w:rPr>
  </w:style>
  <w:style w:type="character" w:styleId="Lienhypertexte">
    <w:name w:val="Hyperlink"/>
    <w:basedOn w:val="Policepardfaut"/>
    <w:uiPriority w:val="99"/>
    <w:unhideWhenUsed/>
    <w:rsid w:val="002B2BA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oter" Target="footer2.xml"/><Relationship Id="rId14" Type="http://schemas.openxmlformats.org/officeDocument/2006/relationships/fontTable" Target="fontTable.xml"/><Relationship Id="rId15" Type="http://schemas.openxmlformats.org/officeDocument/2006/relationships/glossaryDocument" Target="glossary/document.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fr.wikipedia.org/wiki/Plan_local_d'urbanisme" TargetMode="External"/><Relationship Id="rId1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97742D7A9F3B74CB63ECD26A4D0650E"/>
        <w:category>
          <w:name w:val="Général"/>
          <w:gallery w:val="placeholder"/>
        </w:category>
        <w:types>
          <w:type w:val="bbPlcHdr"/>
        </w:types>
        <w:behaviors>
          <w:behavior w:val="content"/>
        </w:behaviors>
        <w:guid w:val="{40970802-A377-6147-B35D-0B34C352E04F}"/>
      </w:docPartPr>
      <w:docPartBody>
        <w:p w:rsidR="00DF7327" w:rsidRDefault="00DF7327" w:rsidP="00DF7327">
          <w:pPr>
            <w:pStyle w:val="C97742D7A9F3B74CB63ECD26A4D0650E"/>
          </w:pPr>
          <w:r>
            <w:t>[Tapez le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PMingLiU">
    <w:altName w:val="新細明體"/>
    <w:charset w:val="88"/>
    <w:family w:val="roman"/>
    <w:pitch w:val="variable"/>
    <w:sig w:usb0="A00002FF" w:usb1="28CFFCFA" w:usb2="00000016" w:usb3="00000000" w:csb0="0010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327"/>
    <w:rsid w:val="006D5880"/>
    <w:rsid w:val="00DF7327"/>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97742D7A9F3B74CB63ECD26A4D0650E">
    <w:name w:val="C97742D7A9F3B74CB63ECD26A4D0650E"/>
    <w:rsid w:val="00DF7327"/>
  </w:style>
  <w:style w:type="paragraph" w:customStyle="1" w:styleId="FC3BBCB087BB404C849A6F071AEA9881">
    <w:name w:val="FC3BBCB087BB404C849A6F071AEA9881"/>
    <w:rsid w:val="00DF7327"/>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fr-FR"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97742D7A9F3B74CB63ECD26A4D0650E">
    <w:name w:val="C97742D7A9F3B74CB63ECD26A4D0650E"/>
    <w:rsid w:val="00DF7327"/>
  </w:style>
  <w:style w:type="paragraph" w:customStyle="1" w:styleId="FC3BBCB087BB404C849A6F071AEA9881">
    <w:name w:val="FC3BBCB087BB404C849A6F071AEA9881"/>
    <w:rsid w:val="00DF73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4CA63-ED8F-FB41-A0AC-A504A20EE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816</TotalTime>
  <Pages>40</Pages>
  <Words>13880</Words>
  <Characters>76345</Characters>
  <Application>Microsoft Macintosh Word</Application>
  <DocSecurity>0</DocSecurity>
  <Lines>636</Lines>
  <Paragraphs>180</Paragraphs>
  <ScaleCrop>false</ScaleCrop>
  <Company/>
  <LinksUpToDate>false</LinksUpToDate>
  <CharactersWithSpaces>90045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 Hutin</dc:creator>
  <cp:keywords/>
  <dc:description/>
  <cp:lastModifiedBy>Antoine Hutin</cp:lastModifiedBy>
  <cp:revision>115</cp:revision>
  <cp:lastPrinted>2011-09-22T09:55:00Z</cp:lastPrinted>
  <dcterms:created xsi:type="dcterms:W3CDTF">2011-09-07T17:34:00Z</dcterms:created>
  <dcterms:modified xsi:type="dcterms:W3CDTF">2011-11-24T10:59:00Z</dcterms:modified>
</cp:coreProperties>
</file>